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F8EB9" w14:textId="3DC08693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bookmarkStart w:id="0" w:name="_Ref462817227"/>
      <w:r w:rsidRPr="003C3F5C">
        <w:rPr>
          <w:rFonts w:ascii="Times New Roman" w:hAnsi="Times New Roman" w:cs="Times New Roman"/>
        </w:rPr>
        <w:t>3GPP TSG-RAN WG1 #1</w:t>
      </w:r>
      <w:r w:rsidR="008D7178">
        <w:rPr>
          <w:rFonts w:ascii="Times New Roman" w:hAnsi="Times New Roman" w:cs="Times New Roman"/>
        </w:rPr>
        <w:t>20</w:t>
      </w:r>
      <w:r w:rsidRPr="003C3F5C">
        <w:rPr>
          <w:rFonts w:ascii="Times New Roman" w:hAnsi="Times New Roman" w:cs="Times New Roman"/>
        </w:rPr>
        <w:tab/>
      </w:r>
      <w:r w:rsidR="00675778" w:rsidRPr="00675778">
        <w:rPr>
          <w:rFonts w:ascii="Times New Roman" w:hAnsi="Times New Roman" w:cs="Times New Roman"/>
        </w:rPr>
        <w:t>R1-2500560</w:t>
      </w:r>
      <w:r w:rsidR="006633EB" w:rsidRPr="003C3F5C" w:rsidDel="00EB7925">
        <w:rPr>
          <w:rFonts w:ascii="Times New Roman" w:hAnsi="Times New Roman" w:cs="Times New Roman"/>
        </w:rPr>
        <w:t xml:space="preserve"> </w:t>
      </w:r>
      <w:r w:rsidR="006633EB" w:rsidRPr="003C3F5C" w:rsidDel="00070695">
        <w:rPr>
          <w:rFonts w:ascii="Times New Roman" w:hAnsi="Times New Roman" w:cs="Times New Roman"/>
        </w:rPr>
        <w:t xml:space="preserve"> </w:t>
      </w:r>
      <w:r w:rsidR="006633EB" w:rsidRPr="003C3F5C" w:rsidDel="005A147F">
        <w:rPr>
          <w:rFonts w:ascii="Times New Roman" w:hAnsi="Times New Roman" w:cs="Times New Roman"/>
        </w:rPr>
        <w:t xml:space="preserve"> </w:t>
      </w:r>
    </w:p>
    <w:p w14:paraId="6C261B4C" w14:textId="758F5FD6" w:rsidR="00E66AAD" w:rsidRPr="003C3F5C" w:rsidRDefault="00976860" w:rsidP="005A33F5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Athens</w:t>
      </w:r>
      <w:r w:rsidR="00E66AAD" w:rsidRPr="003C3F5C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Greece</w:t>
      </w:r>
      <w:r w:rsidR="00E66AAD" w:rsidRPr="003C3F5C">
        <w:rPr>
          <w:rFonts w:ascii="Times New Roman" w:hAnsi="Times New Roman" w:cs="Times New Roman"/>
          <w:b/>
        </w:rPr>
        <w:t>,</w:t>
      </w:r>
      <w:r w:rsidR="00BA6BED" w:rsidRPr="003C3F5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February </w:t>
      </w:r>
      <w:r w:rsidR="00A06166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7</w:t>
      </w:r>
      <w:r w:rsidR="00A06166" w:rsidRPr="003C3F5C">
        <w:rPr>
          <w:rFonts w:ascii="Times New Roman" w:hAnsi="Times New Roman" w:cs="Times New Roman"/>
          <w:b/>
          <w:vertAlign w:val="superscript"/>
        </w:rPr>
        <w:t>th</w:t>
      </w:r>
      <w:r w:rsidR="00A06166" w:rsidRPr="003C3F5C">
        <w:rPr>
          <w:rFonts w:ascii="Times New Roman" w:hAnsi="Times New Roman" w:cs="Times New Roman"/>
          <w:b/>
        </w:rPr>
        <w:t xml:space="preserve"> </w:t>
      </w:r>
      <w:r w:rsidR="00E66AAD" w:rsidRPr="003C3F5C">
        <w:rPr>
          <w:rFonts w:ascii="Times New Roman" w:hAnsi="Times New Roman" w:cs="Times New Roman"/>
          <w:b/>
        </w:rPr>
        <w:t xml:space="preserve">– </w:t>
      </w:r>
      <w:r w:rsidR="00BD6CB0">
        <w:rPr>
          <w:rFonts w:ascii="Times New Roman" w:hAnsi="Times New Roman" w:cs="Times New Roman"/>
          <w:b/>
        </w:rPr>
        <w:t>2</w:t>
      </w:r>
      <w:r w:rsidR="00DB76A8">
        <w:rPr>
          <w:rFonts w:ascii="Times New Roman" w:hAnsi="Times New Roman" w:cs="Times New Roman"/>
          <w:b/>
        </w:rPr>
        <w:t>1</w:t>
      </w:r>
      <w:r w:rsidR="00DB76A8" w:rsidRPr="00DB76A8">
        <w:rPr>
          <w:rFonts w:ascii="Times New Roman" w:hAnsi="Times New Roman" w:cs="Times New Roman"/>
          <w:b/>
          <w:vertAlign w:val="superscript"/>
        </w:rPr>
        <w:t>st</w:t>
      </w:r>
      <w:r w:rsidR="00E66AAD" w:rsidRPr="003C3F5C">
        <w:rPr>
          <w:rFonts w:ascii="Times New Roman" w:hAnsi="Times New Roman" w:cs="Times New Roman"/>
          <w:b/>
        </w:rPr>
        <w:t>, 202</w:t>
      </w:r>
      <w:r w:rsidR="00DB76A8">
        <w:rPr>
          <w:rFonts w:ascii="Times New Roman" w:hAnsi="Times New Roman" w:cs="Times New Roman"/>
          <w:b/>
        </w:rPr>
        <w:t>5</w:t>
      </w:r>
    </w:p>
    <w:p w14:paraId="6570385E" w14:textId="746A99B2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</w:rPr>
        <w:tab/>
      </w:r>
    </w:p>
    <w:p w14:paraId="1D2F636A" w14:textId="26D71179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Agenda Item:</w:t>
      </w:r>
      <w:r w:rsidRPr="003C3F5C">
        <w:rPr>
          <w:rFonts w:ascii="Times New Roman" w:hAnsi="Times New Roman" w:cs="Times New Roman"/>
          <w:sz w:val="22"/>
        </w:rPr>
        <w:tab/>
      </w:r>
      <w:r w:rsidR="005F3607" w:rsidRPr="003C3F5C">
        <w:rPr>
          <w:rFonts w:ascii="Times New Roman" w:hAnsi="Times New Roman" w:cs="Times New Roman"/>
          <w:sz w:val="22"/>
        </w:rPr>
        <w:t>9.</w:t>
      </w:r>
      <w:r w:rsidR="00757D7E" w:rsidRPr="003C3F5C">
        <w:rPr>
          <w:rFonts w:ascii="Times New Roman" w:hAnsi="Times New Roman" w:cs="Times New Roman"/>
          <w:sz w:val="22"/>
        </w:rPr>
        <w:t>1.1</w:t>
      </w:r>
    </w:p>
    <w:p w14:paraId="3E059740" w14:textId="77777777" w:rsidR="00332753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Source:</w:t>
      </w:r>
      <w:r w:rsidRPr="003C3F5C">
        <w:rPr>
          <w:rFonts w:ascii="Times New Roman" w:hAnsi="Times New Roman" w:cs="Times New Roman"/>
          <w:sz w:val="22"/>
        </w:rPr>
        <w:tab/>
        <w:t>Panasonic</w:t>
      </w:r>
    </w:p>
    <w:p w14:paraId="4AFE9AEF" w14:textId="1FB17131" w:rsidR="007D1131" w:rsidRPr="00C108AD" w:rsidRDefault="00332753" w:rsidP="005A33F5">
      <w:pPr>
        <w:pStyle w:val="3GPPHeader"/>
        <w:spacing w:after="0"/>
        <w:rPr>
          <w:rFonts w:ascii="Times New Roman" w:eastAsia="MS Mincho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Title:</w:t>
      </w:r>
      <w:r w:rsidRPr="003C3F5C">
        <w:rPr>
          <w:rFonts w:ascii="Times New Roman" w:hAnsi="Times New Roman" w:cs="Times New Roman"/>
          <w:sz w:val="22"/>
        </w:rPr>
        <w:tab/>
      </w:r>
      <w:r w:rsidR="00C408E0" w:rsidRPr="003C3F5C">
        <w:rPr>
          <w:rFonts w:ascii="Times New Roman" w:hAnsi="Times New Roman" w:cs="Times New Roman"/>
          <w:sz w:val="22"/>
        </w:rPr>
        <w:t xml:space="preserve">Discussion </w:t>
      </w:r>
      <w:r w:rsidR="00966EFF" w:rsidRPr="003C3F5C">
        <w:rPr>
          <w:rFonts w:ascii="Times New Roman" w:hAnsi="Times New Roman" w:cs="Times New Roman"/>
          <w:sz w:val="22"/>
        </w:rPr>
        <w:t xml:space="preserve">on </w:t>
      </w:r>
      <w:r w:rsidR="007D1131" w:rsidRPr="003C3F5C">
        <w:rPr>
          <w:rFonts w:ascii="Times New Roman" w:hAnsi="Times New Roman" w:cs="Times New Roman"/>
          <w:sz w:val="22"/>
        </w:rPr>
        <w:t>specification support for beam management</w:t>
      </w:r>
    </w:p>
    <w:p w14:paraId="6D6D0F0C" w14:textId="2A1519E3" w:rsidR="00427B94" w:rsidRPr="003C3F5C" w:rsidRDefault="00332753" w:rsidP="005A33F5">
      <w:pPr>
        <w:pStyle w:val="3GPPHeader"/>
        <w:spacing w:after="0"/>
        <w:rPr>
          <w:rFonts w:ascii="Times New Roman" w:hAnsi="Times New Roman" w:cs="Times New Roman"/>
          <w:sz w:val="22"/>
        </w:rPr>
      </w:pPr>
      <w:r w:rsidRPr="003C3F5C">
        <w:rPr>
          <w:rFonts w:ascii="Times New Roman" w:hAnsi="Times New Roman" w:cs="Times New Roman"/>
          <w:sz w:val="22"/>
        </w:rPr>
        <w:t>Document for:</w:t>
      </w:r>
      <w:r w:rsidRPr="003C3F5C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3C3F5C" w:rsidRDefault="00601884" w:rsidP="003C3F5C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9F53BD" w:rsidRDefault="00D8203B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Introduction</w:t>
      </w:r>
      <w:bookmarkEnd w:id="0"/>
    </w:p>
    <w:p w14:paraId="2001E4D7" w14:textId="58869212" w:rsidR="00EA779A" w:rsidRPr="003C3F5C" w:rsidRDefault="00143E4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I</w:t>
      </w:r>
      <w:r w:rsidR="00A35C0E" w:rsidRPr="003C3F5C">
        <w:rPr>
          <w:rFonts w:ascii="Times New Roman" w:hAnsi="Times New Roman" w:cs="Times New Roman"/>
          <w:sz w:val="20"/>
          <w:szCs w:val="20"/>
        </w:rPr>
        <w:t>n Rel. 19, a</w:t>
      </w:r>
      <w:r w:rsidR="00D85192" w:rsidRPr="003C3F5C">
        <w:rPr>
          <w:rFonts w:ascii="Times New Roman" w:hAnsi="Times New Roman" w:cs="Times New Roman"/>
          <w:sz w:val="20"/>
          <w:szCs w:val="20"/>
        </w:rPr>
        <w:t xml:space="preserve"> new WID on AI/ML for NR air interface</w:t>
      </w:r>
      <w:r w:rsidR="00080077" w:rsidRPr="003C3F5C">
        <w:rPr>
          <w:rFonts w:ascii="Times New Roman" w:hAnsi="Times New Roman" w:cs="Times New Roman"/>
          <w:sz w:val="20"/>
          <w:szCs w:val="20"/>
        </w:rPr>
        <w:t xml:space="preserve"> has been approved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in [</w:t>
      </w:r>
      <w:r w:rsidR="00E64F32" w:rsidRPr="003C3F5C">
        <w:rPr>
          <w:rFonts w:ascii="Times New Roman" w:hAnsi="Times New Roman" w:cs="Times New Roman"/>
          <w:sz w:val="20"/>
          <w:szCs w:val="20"/>
        </w:rPr>
        <w:t>1</w:t>
      </w:r>
      <w:r w:rsidR="00870BD1" w:rsidRPr="003C3F5C">
        <w:rPr>
          <w:rFonts w:ascii="Times New Roman" w:hAnsi="Times New Roman" w:cs="Times New Roman"/>
          <w:sz w:val="20"/>
          <w:szCs w:val="20"/>
        </w:rPr>
        <w:t>], wherein beam management</w:t>
      </w:r>
      <w:r w:rsidR="00DB768B" w:rsidRPr="003C3F5C">
        <w:rPr>
          <w:rFonts w:ascii="Times New Roman" w:hAnsi="Times New Roman" w:cs="Times New Roman"/>
          <w:sz w:val="20"/>
          <w:szCs w:val="20"/>
        </w:rPr>
        <w:t xml:space="preserve"> (BM)</w:t>
      </w:r>
      <w:r w:rsidR="00870BD1" w:rsidRPr="003C3F5C">
        <w:rPr>
          <w:rFonts w:ascii="Times New Roman" w:hAnsi="Times New Roman" w:cs="Times New Roman"/>
          <w:sz w:val="20"/>
          <w:szCs w:val="20"/>
        </w:rPr>
        <w:t xml:space="preserve"> is one of the objectives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, as shown in the following. </w:t>
      </w:r>
      <w:r w:rsidR="006F4C4D">
        <w:rPr>
          <w:rFonts w:ascii="Times New Roman" w:eastAsia="MS Mincho" w:hAnsi="Times New Roman" w:cs="Times New Roman" w:hint="eastAsia"/>
          <w:sz w:val="20"/>
          <w:szCs w:val="20"/>
        </w:rPr>
        <w:t>T</w:t>
      </w:r>
      <w:r w:rsidR="00661B31" w:rsidRPr="003C3F5C">
        <w:rPr>
          <w:rFonts w:ascii="Times New Roman" w:hAnsi="Times New Roman" w:cs="Times New Roman"/>
          <w:sz w:val="20"/>
          <w:szCs w:val="20"/>
        </w:rPr>
        <w:t xml:space="preserve">his document will discuss on how to support AI/ML-based beam management.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79A" w:rsidRPr="003C3F5C" w14:paraId="52A72ADD" w14:textId="77777777" w:rsidTr="00EA779A">
        <w:tc>
          <w:tcPr>
            <w:tcW w:w="9629" w:type="dxa"/>
          </w:tcPr>
          <w:p w14:paraId="72244D9A" w14:textId="77777777" w:rsidR="00EA779A" w:rsidRPr="003C3F5C" w:rsidRDefault="00EA779A" w:rsidP="00F8087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14:paraId="75C20DAB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14:paraId="30935BB9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14:paraId="203292C3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Specify necessary signalling/mechanism(s) to facilitate LCM operations specific to the Beam Management use cases, if any</w:t>
            </w:r>
          </w:p>
          <w:p w14:paraId="4F35126A" w14:textId="77777777" w:rsidR="00EA779A" w:rsidRPr="003C3F5C" w:rsidRDefault="00EA779A" w:rsidP="00F8087A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65C0135" w14:textId="6435C390" w:rsidR="00EA779A" w:rsidRPr="003C3F5C" w:rsidRDefault="00EA779A" w:rsidP="00F8087A">
            <w:pPr>
              <w:spacing w:after="60"/>
              <w:ind w:left="360" w:firstLine="7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14:paraId="694DC6ED" w14:textId="77777777" w:rsidR="00B936E7" w:rsidRDefault="00B936E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514E748" w14:textId="19EB0C91" w:rsidR="001B4B27" w:rsidRPr="003C3F5C" w:rsidRDefault="001B4B27" w:rsidP="00F8087A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In the following, we discuss</w:t>
      </w:r>
      <w:r w:rsidR="00501947" w:rsidRPr="003C3F5C">
        <w:rPr>
          <w:rFonts w:ascii="Times New Roman" w:hAnsi="Times New Roman" w:cs="Times New Roman"/>
          <w:sz w:val="20"/>
          <w:szCs w:val="20"/>
        </w:rPr>
        <w:t xml:space="preserve"> detailed aspects, including</w:t>
      </w:r>
      <w:r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="00501947" w:rsidRPr="003C3F5C">
        <w:rPr>
          <w:rFonts w:ascii="Times New Roman" w:hAnsi="Times New Roman" w:cs="Times New Roman"/>
          <w:sz w:val="20"/>
          <w:szCs w:val="20"/>
        </w:rPr>
        <w:t>model inference, consi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stency between training and inference, </w:t>
      </w:r>
      <w:r w:rsidR="00CD5C30" w:rsidRPr="003C3F5C">
        <w:rPr>
          <w:rFonts w:ascii="Times New Roman" w:hAnsi="Times New Roman" w:cs="Times New Roman"/>
          <w:sz w:val="20"/>
          <w:szCs w:val="20"/>
        </w:rPr>
        <w:t xml:space="preserve">and </w:t>
      </w:r>
      <w:r w:rsidR="005D4DD3" w:rsidRPr="003C3F5C">
        <w:rPr>
          <w:rFonts w:ascii="Times New Roman" w:hAnsi="Times New Roman" w:cs="Times New Roman"/>
          <w:sz w:val="20"/>
          <w:szCs w:val="20"/>
        </w:rPr>
        <w:t xml:space="preserve">performance monitoring </w:t>
      </w:r>
      <w:r w:rsidR="00B95CF7" w:rsidRPr="003C3F5C">
        <w:rPr>
          <w:rFonts w:ascii="Times New Roman" w:hAnsi="Times New Roman" w:cs="Times New Roman"/>
          <w:sz w:val="20"/>
          <w:szCs w:val="20"/>
        </w:rPr>
        <w:t xml:space="preserve">for </w:t>
      </w:r>
      <w:r w:rsidR="00B95CF7" w:rsidRPr="003C3F5C">
        <w:rPr>
          <w:rFonts w:ascii="Times New Roman" w:hAnsi="Times New Roman" w:cs="Times New Roman"/>
          <w:bCs/>
          <w:sz w:val="20"/>
          <w:szCs w:val="20"/>
        </w:rPr>
        <w:t>DL Tx beam prediction</w:t>
      </w:r>
      <w:r w:rsidR="009F4C97" w:rsidRPr="003C3F5C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AF52B9" w14:textId="77777777" w:rsidR="00601884" w:rsidRPr="003C3F5C" w:rsidRDefault="00601884" w:rsidP="000559C1">
      <w:pPr>
        <w:rPr>
          <w:rFonts w:ascii="Times New Roman" w:hAnsi="Times New Roman" w:cs="Times New Roman"/>
          <w:sz w:val="20"/>
          <w:szCs w:val="20"/>
        </w:rPr>
      </w:pPr>
    </w:p>
    <w:p w14:paraId="3CF8656A" w14:textId="2E4583CE" w:rsidR="00924B3B" w:rsidRPr="009F53BD" w:rsidRDefault="00A572D6" w:rsidP="003C3F5C">
      <w:pPr>
        <w:pStyle w:val="Heading1"/>
        <w:spacing w:before="0" w:after="60"/>
        <w:rPr>
          <w:rFonts w:ascii="Times New Roman" w:hAnsi="Times New Roman" w:cs="Times New Roman"/>
          <w:b/>
          <w:bCs/>
          <w:lang w:val="en-US"/>
        </w:rPr>
      </w:pPr>
      <w:r w:rsidRPr="009F53BD">
        <w:rPr>
          <w:rFonts w:ascii="Times New Roman" w:hAnsi="Times New Roman" w:cs="Times New Roman"/>
          <w:b/>
          <w:bCs/>
          <w:lang w:val="en-US"/>
        </w:rPr>
        <w:t>Discussion</w:t>
      </w:r>
    </w:p>
    <w:p w14:paraId="70403963" w14:textId="77777777" w:rsidR="00480D63" w:rsidRPr="00B436DF" w:rsidRDefault="00480D63" w:rsidP="00B436DF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245C93B" w14:textId="6377A173" w:rsidR="0036335A" w:rsidRPr="009F53BD" w:rsidRDefault="0036335A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Model</w:t>
      </w:r>
      <w:r w:rsidR="00F74C77">
        <w:rPr>
          <w:rFonts w:ascii="Times New Roman" w:hAnsi="Times New Roman" w:cs="Times New Roman"/>
          <w:b/>
          <w:bCs/>
          <w:sz w:val="28"/>
          <w:szCs w:val="28"/>
        </w:rPr>
        <w:t xml:space="preserve"> training and</w:t>
      </w:r>
      <w:r w:rsidR="00234F63">
        <w:rPr>
          <w:rFonts w:ascii="Times New Roman" w:hAnsi="Times New Roman" w:cs="Times New Roman"/>
          <w:b/>
          <w:bCs/>
          <w:sz w:val="28"/>
          <w:szCs w:val="28"/>
        </w:rPr>
        <w:t xml:space="preserve"> model</w:t>
      </w:r>
      <w:r w:rsidRPr="009F53BD">
        <w:rPr>
          <w:rFonts w:ascii="Times New Roman" w:hAnsi="Times New Roman" w:cs="Times New Roman"/>
          <w:b/>
          <w:bCs/>
          <w:sz w:val="28"/>
          <w:szCs w:val="28"/>
        </w:rPr>
        <w:t xml:space="preserve"> inference</w:t>
      </w:r>
    </w:p>
    <w:p w14:paraId="22E36901" w14:textId="1CC55F47" w:rsidR="00D23931" w:rsidRDefault="00D23931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NW-side model training</w:t>
      </w:r>
    </w:p>
    <w:p w14:paraId="17D70E6F" w14:textId="2594882F" w:rsidR="00ED18EB" w:rsidRDefault="00ED18EB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NW-side model training, </w:t>
      </w:r>
      <w:r w:rsidR="00EC5018">
        <w:rPr>
          <w:rFonts w:ascii="Times New Roman" w:hAnsi="Times New Roman" w:cs="Times New Roman"/>
          <w:sz w:val="20"/>
          <w:szCs w:val="20"/>
        </w:rPr>
        <w:t>i</w:t>
      </w:r>
      <w:r w:rsidRPr="00ED18EB">
        <w:rPr>
          <w:rFonts w:ascii="Times New Roman" w:hAnsi="Times New Roman" w:cs="Times New Roman"/>
          <w:sz w:val="20"/>
          <w:szCs w:val="20"/>
        </w:rPr>
        <w:t xml:space="preserve">t has been agreed that for BM-Case1 and BM-Case2, </w:t>
      </w:r>
      <w:r w:rsidR="00EC5018">
        <w:rPr>
          <w:rFonts w:ascii="Times New Roman" w:hAnsi="Times New Roman" w:cs="Times New Roman"/>
          <w:sz w:val="20"/>
          <w:szCs w:val="20"/>
        </w:rPr>
        <w:t>RAN1 s</w:t>
      </w:r>
      <w:r w:rsidRPr="00ED18EB">
        <w:rPr>
          <w:rFonts w:ascii="Times New Roman" w:hAnsi="Times New Roman" w:cs="Times New Roman"/>
          <w:sz w:val="20"/>
          <w:szCs w:val="20"/>
        </w:rPr>
        <w:t>upport</w:t>
      </w:r>
      <w:r w:rsidR="00EC5018">
        <w:rPr>
          <w:rFonts w:ascii="Times New Roman" w:hAnsi="Times New Roman" w:cs="Times New Roman"/>
          <w:sz w:val="20"/>
          <w:szCs w:val="20"/>
        </w:rPr>
        <w:t>s</w:t>
      </w:r>
      <w:r w:rsidRPr="00ED18EB">
        <w:rPr>
          <w:rFonts w:ascii="Times New Roman" w:hAnsi="Times New Roman" w:cs="Times New Roman"/>
          <w:sz w:val="20"/>
          <w:szCs w:val="20"/>
        </w:rPr>
        <w:t xml:space="preserve"> </w:t>
      </w:r>
      <w:r w:rsidR="00866552">
        <w:rPr>
          <w:rFonts w:ascii="Times New Roman" w:hAnsi="Times New Roman" w:cs="Times New Roman"/>
          <w:sz w:val="20"/>
          <w:szCs w:val="20"/>
        </w:rPr>
        <w:t>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</w:t>
      </w:r>
      <w:r w:rsidRPr="00ED18EB">
        <w:rPr>
          <w:rFonts w:ascii="Times New Roman" w:hAnsi="Times New Roman" w:cs="Times New Roman"/>
          <w:sz w:val="20"/>
          <w:szCs w:val="20"/>
        </w:rPr>
        <w:t>us</w:t>
      </w:r>
      <w:r w:rsidR="00866552">
        <w:rPr>
          <w:rFonts w:ascii="Times New Roman" w:hAnsi="Times New Roman" w:cs="Times New Roman"/>
          <w:sz w:val="20"/>
          <w:szCs w:val="20"/>
        </w:rPr>
        <w:t>e</w:t>
      </w:r>
      <w:r w:rsidRPr="00ED18EB">
        <w:rPr>
          <w:rFonts w:ascii="Times New Roman" w:hAnsi="Times New Roman" w:cs="Times New Roman"/>
          <w:sz w:val="20"/>
          <w:szCs w:val="20"/>
        </w:rPr>
        <w:t xml:space="preserve"> existing CSI framework for configuration of Set A and/or Set B as the starting point</w:t>
      </w:r>
      <w:r w:rsidR="00866552">
        <w:rPr>
          <w:rFonts w:ascii="Times New Roman" w:hAnsi="Times New Roman" w:cs="Times New Roman"/>
          <w:sz w:val="20"/>
          <w:szCs w:val="20"/>
        </w:rPr>
        <w:t xml:space="preserve"> and (</w:t>
      </w:r>
      <w:r w:rsidR="00866552" w:rsidRPr="00CE7948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866552">
        <w:rPr>
          <w:rFonts w:ascii="Times New Roman" w:hAnsi="Times New Roman" w:cs="Times New Roman"/>
          <w:sz w:val="20"/>
          <w:szCs w:val="20"/>
        </w:rPr>
        <w:t xml:space="preserve">) to use </w:t>
      </w:r>
      <w:r w:rsidRPr="00ED18EB">
        <w:rPr>
          <w:rFonts w:ascii="Times New Roman" w:hAnsi="Times New Roman" w:cs="Times New Roman"/>
          <w:sz w:val="20"/>
          <w:szCs w:val="20"/>
        </w:rPr>
        <w:t>differential L1-RSRP reporting with legacy quantization step and range</w:t>
      </w:r>
      <w:r w:rsidR="00866552">
        <w:rPr>
          <w:rFonts w:ascii="Times New Roman" w:hAnsi="Times New Roman" w:cs="Times New Roman"/>
          <w:sz w:val="20"/>
          <w:szCs w:val="20"/>
        </w:rPr>
        <w:t xml:space="preserve"> for </w:t>
      </w:r>
      <w:r w:rsidRPr="00ED18EB">
        <w:rPr>
          <w:rFonts w:ascii="Times New Roman" w:hAnsi="Times New Roman" w:cs="Times New Roman"/>
          <w:sz w:val="20"/>
          <w:szCs w:val="20"/>
        </w:rPr>
        <w:t>quantization of a reported L1-RSRP value in L1 signaling</w:t>
      </w:r>
      <w:r w:rsidR="0086655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1CE48D" w14:textId="7A163DF7" w:rsidR="00ED18EB" w:rsidRDefault="00D724E2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895F14">
        <w:rPr>
          <w:rFonts w:ascii="Times New Roman" w:hAnsi="Times New Roman" w:cs="Times New Roman"/>
          <w:sz w:val="20"/>
          <w:szCs w:val="20"/>
        </w:rPr>
        <w:t xml:space="preserve">RAN1#118 meeting, </w:t>
      </w:r>
      <w:r w:rsidR="00ED18EB" w:rsidRPr="00ED18EB">
        <w:rPr>
          <w:rFonts w:ascii="Times New Roman" w:hAnsi="Times New Roman" w:cs="Times New Roman"/>
          <w:sz w:val="20"/>
          <w:szCs w:val="20"/>
        </w:rPr>
        <w:t>FL proposed to discuss content for data collection via higher layer signaling</w:t>
      </w:r>
      <w:r w:rsidR="00895F14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150861">
        <w:rPr>
          <w:rFonts w:ascii="Times New Roman" w:hAnsi="Times New Roman" w:cs="Times New Roman"/>
          <w:sz w:val="20"/>
          <w:szCs w:val="20"/>
        </w:rPr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895F14" w14:paraId="5AC7FFD0" w14:textId="77777777" w:rsidTr="00895F14">
        <w:tc>
          <w:tcPr>
            <w:tcW w:w="9913" w:type="dxa"/>
          </w:tcPr>
          <w:p w14:paraId="20EB03FE" w14:textId="58D34FC1" w:rsidR="00150861" w:rsidRPr="00150861" w:rsidRDefault="00E6092F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 xml:space="preserve">FL’s 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US"/>
              </w:rPr>
              <w:t>proposal 5.3:</w:t>
            </w:r>
            <w:r w:rsidR="00150861" w:rsidRPr="0015086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7304FAD1" w14:textId="77777777" w:rsidR="00150861" w:rsidRPr="00150861" w:rsidRDefault="00150861" w:rsidP="00F8087A">
            <w:p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For content for data collection for training for NW-sided model via higher layer signaling, for both BM-Case 1 and BM-Case2, for each per instance, support the following options:</w:t>
            </w:r>
          </w:p>
          <w:p w14:paraId="21171213" w14:textId="77777777" w:rsidR="00150861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1: L1-RSRPs measured based on one resource set (for Set A and Set B) [FFS: two sets] configured to UE</w:t>
            </w:r>
          </w:p>
          <w:p w14:paraId="0D1D16FB" w14:textId="77777777" w:rsidR="00150861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</w:t>
            </w:r>
            <w:proofErr w:type="spellEnd"/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2: L1-RSRPs measured based on one resource set (for Set A) [FFS: two sets] configured to UE, and beam information of Top K measured based on another resource set (for Set B) configured to UE</w:t>
            </w:r>
          </w:p>
          <w:p w14:paraId="300757E0" w14:textId="77777777" w:rsidR="00150861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Differential L1-RSRP reporting is supported with legacy quantization steps and range</w:t>
            </w:r>
          </w:p>
          <w:p w14:paraId="24C30B29" w14:textId="77777777" w:rsidR="00150861" w:rsidRPr="00150861" w:rsidRDefault="00150861" w:rsidP="00F8087A">
            <w:pPr>
              <w:numPr>
                <w:ilvl w:val="1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 other values for quantization steps and/or ranges can be configured by NW.</w:t>
            </w:r>
          </w:p>
          <w:p w14:paraId="698FF51D" w14:textId="77777777" w:rsidR="00150861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determinate a subset of L1-RSRPs, including</w:t>
            </w:r>
          </w:p>
          <w:p w14:paraId="52BB55D7" w14:textId="77777777" w:rsidR="00150861" w:rsidRPr="00150861" w:rsidRDefault="00150861" w:rsidP="00F8087A">
            <w:pPr>
              <w:numPr>
                <w:ilvl w:val="1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Alt 1: Top M beam(s) is the beams with largest M measured values of L1-RSRPs, where M is configured by gNB </w:t>
            </w:r>
          </w:p>
          <w:p w14:paraId="77D9000E" w14:textId="77777777" w:rsidR="00150861" w:rsidRPr="00150861" w:rsidRDefault="00150861" w:rsidP="00F8087A">
            <w:pPr>
              <w:numPr>
                <w:ilvl w:val="1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Alt 2: All beams within X dB gap to the largest measured value of L1-RSRP</w:t>
            </w:r>
          </w:p>
          <w:p w14:paraId="5AE408F4" w14:textId="77777777" w:rsidR="00150861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FFS on whether/how to define “per instance”</w:t>
            </w:r>
          </w:p>
          <w:p w14:paraId="4CCC7597" w14:textId="135331B2" w:rsidR="00895F14" w:rsidRPr="00150861" w:rsidRDefault="00150861" w:rsidP="00F8087A">
            <w:pPr>
              <w:numPr>
                <w:ilvl w:val="0"/>
                <w:numId w:val="31"/>
              </w:numPr>
              <w:tabs>
                <w:tab w:val="num" w:pos="2160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08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FFS on whether/how to contain time stamp information for BM-Case 2</w:t>
            </w:r>
          </w:p>
        </w:tc>
      </w:tr>
    </w:tbl>
    <w:p w14:paraId="4D5D3D9B" w14:textId="77777777" w:rsidR="00B936E7" w:rsidRDefault="00B936E7" w:rsidP="00F8087A">
      <w:pPr>
        <w:tabs>
          <w:tab w:val="num" w:pos="2160"/>
        </w:tabs>
        <w:spacing w:after="60"/>
        <w:rPr>
          <w:rFonts w:ascii="Times New Roman" w:hAnsi="Times New Roman" w:cs="Times New Roman"/>
          <w:sz w:val="20"/>
          <w:szCs w:val="20"/>
          <w:lang w:val="en-GB"/>
        </w:rPr>
      </w:pPr>
    </w:p>
    <w:p w14:paraId="0EB93620" w14:textId="0CEF24A3" w:rsidR="00A717FC" w:rsidRDefault="009567E7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Pr="00150861">
        <w:rPr>
          <w:rFonts w:ascii="Times New Roman" w:hAnsi="Times New Roman" w:cs="Times New Roman"/>
          <w:sz w:val="20"/>
          <w:szCs w:val="20"/>
          <w:lang w:val="en-GB"/>
        </w:rPr>
        <w:t>data collection for NW-sided model</w:t>
      </w:r>
      <w:r w:rsidR="004821A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821A9" w:rsidRPr="00150861">
        <w:rPr>
          <w:rFonts w:ascii="Times New Roman" w:hAnsi="Times New Roman" w:cs="Times New Roman"/>
          <w:sz w:val="20"/>
          <w:szCs w:val="20"/>
          <w:lang w:val="en-GB"/>
        </w:rPr>
        <w:t>training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892065">
        <w:rPr>
          <w:rFonts w:ascii="Times New Roman" w:hAnsi="Times New Roman" w:cs="Times New Roman"/>
          <w:sz w:val="20"/>
          <w:szCs w:val="20"/>
          <w:lang w:val="en-GB"/>
        </w:rPr>
        <w:t xml:space="preserve">it is sufficient that </w:t>
      </w:r>
      <w:r w:rsidR="00B518C7">
        <w:rPr>
          <w:rFonts w:ascii="Times New Roman" w:hAnsi="Times New Roman" w:cs="Times New Roman"/>
          <w:sz w:val="20"/>
          <w:szCs w:val="20"/>
          <w:lang w:val="en-GB"/>
        </w:rPr>
        <w:t xml:space="preserve">gNB configures one resource set 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>(for Set A and Set B) to UE and UE just</w:t>
      </w:r>
      <w:r w:rsidR="004B2613">
        <w:rPr>
          <w:rFonts w:ascii="Times New Roman" w:hAnsi="Times New Roman" w:cs="Times New Roman"/>
          <w:sz w:val="20"/>
          <w:szCs w:val="20"/>
          <w:lang w:val="en-GB"/>
        </w:rPr>
        <w:t xml:space="preserve"> reports</w:t>
      </w:r>
      <w:r w:rsidR="00A717F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717FC" w:rsidRPr="00A717FC">
        <w:rPr>
          <w:rFonts w:ascii="Times New Roman" w:hAnsi="Times New Roman" w:cs="Times New Roman"/>
          <w:sz w:val="20"/>
          <w:szCs w:val="20"/>
          <w:lang w:val="en-GB"/>
        </w:rPr>
        <w:t>the corresponding measured L1-RSRPs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2919CF">
        <w:rPr>
          <w:rFonts w:ascii="Times New Roman" w:hAnsi="Times New Roman" w:cs="Times New Roman"/>
          <w:sz w:val="20"/>
          <w:szCs w:val="20"/>
          <w:lang w:val="en-GB"/>
        </w:rPr>
        <w:t>aka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 Option 1)</w:t>
      </w:r>
      <w:r w:rsidR="0031761B">
        <w:rPr>
          <w:rFonts w:ascii="Times New Roman" w:hAnsi="Times New Roman" w:cs="Times New Roman"/>
          <w:sz w:val="20"/>
          <w:szCs w:val="20"/>
          <w:lang w:val="en-GB"/>
        </w:rPr>
        <w:t xml:space="preserve">. It is not necessary to distinguish 2 sets </w:t>
      </w:r>
      <w:r w:rsidR="003A221C">
        <w:rPr>
          <w:rFonts w:ascii="Times New Roman" w:hAnsi="Times New Roman" w:cs="Times New Roman"/>
          <w:sz w:val="20"/>
          <w:szCs w:val="20"/>
          <w:lang w:val="en-GB"/>
        </w:rPr>
        <w:t xml:space="preserve">because gNB understands what it configures.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 xml:space="preserve">Moreover, we understand 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a main </w:t>
      </w:r>
      <w:r w:rsidR="00AD6245">
        <w:rPr>
          <w:rFonts w:ascii="Times New Roman" w:hAnsi="Times New Roman" w:cs="Times New Roman"/>
          <w:sz w:val="20"/>
          <w:szCs w:val="20"/>
          <w:lang w:val="en-GB"/>
        </w:rPr>
        <w:t>motivation of Option 2 is</w:t>
      </w:r>
      <w:r w:rsidR="00203281">
        <w:rPr>
          <w:rFonts w:ascii="Times New Roman" w:hAnsi="Times New Roman" w:cs="Times New Roman"/>
          <w:sz w:val="20"/>
          <w:szCs w:val="20"/>
          <w:lang w:val="en-GB"/>
        </w:rPr>
        <w:t xml:space="preserve"> about signalling overhead reduction. However,</w:t>
      </w:r>
      <w:r w:rsidR="006B18AF">
        <w:rPr>
          <w:rFonts w:ascii="Times New Roman" w:hAnsi="Times New Roman" w:cs="Times New Roman"/>
          <w:sz w:val="20"/>
          <w:szCs w:val="20"/>
          <w:lang w:val="en-GB"/>
        </w:rPr>
        <w:t xml:space="preserve"> it might be not an issue for training as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 xml:space="preserve">data collection for training for NW-sided model </w:t>
      </w:r>
      <w:r w:rsidR="00610A30">
        <w:rPr>
          <w:rFonts w:ascii="Times New Roman" w:hAnsi="Times New Roman" w:cs="Times New Roman"/>
          <w:sz w:val="20"/>
          <w:szCs w:val="20"/>
          <w:lang w:val="en-GB"/>
        </w:rPr>
        <w:t xml:space="preserve">is supposed to be 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reported </w:t>
      </w:r>
      <w:r w:rsidR="006B18AF" w:rsidRPr="00150861">
        <w:rPr>
          <w:rFonts w:ascii="Times New Roman" w:hAnsi="Times New Roman" w:cs="Times New Roman"/>
          <w:sz w:val="20"/>
          <w:szCs w:val="20"/>
          <w:lang w:val="en-GB"/>
        </w:rPr>
        <w:t>via higher layer signaling</w:t>
      </w:r>
      <w:r w:rsidR="00410394">
        <w:rPr>
          <w:rFonts w:ascii="Times New Roman" w:hAnsi="Times New Roman" w:cs="Times New Roman"/>
          <w:sz w:val="20"/>
          <w:szCs w:val="20"/>
          <w:lang w:val="en-GB"/>
        </w:rPr>
        <w:t xml:space="preserve"> as main bullet point. Hence, there is no need of an option for signalling overhead reduction. </w:t>
      </w:r>
      <w:r w:rsidR="00E3502C">
        <w:rPr>
          <w:rFonts w:ascii="Times New Roman" w:hAnsi="Times New Roman" w:cs="Times New Roman"/>
          <w:sz w:val="20"/>
          <w:szCs w:val="20"/>
          <w:lang w:val="en-GB"/>
        </w:rPr>
        <w:t xml:space="preserve">Furthermore, regarding </w:t>
      </w:r>
      <w:r w:rsidR="00E3502C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quantization steps and range</w:t>
      </w:r>
      <w:r w:rsidR="00E3502C">
        <w:rPr>
          <w:rFonts w:ascii="Times New Roman" w:eastAsia="Times New Roman" w:hAnsi="Times New Roman" w:cs="Times New Roman"/>
          <w:sz w:val="20"/>
          <w:szCs w:val="20"/>
          <w:lang w:eastAsia="zh-CN"/>
        </w:rPr>
        <w:t>, we think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 legacy one can be reused to support </w:t>
      </w:r>
      <w:r w:rsidR="0024166E" w:rsidRPr="00E6092F">
        <w:rPr>
          <w:rFonts w:ascii="Times New Roman" w:eastAsia="Times New Roman" w:hAnsi="Times New Roman" w:cs="Times New Roman"/>
          <w:sz w:val="20"/>
          <w:szCs w:val="20"/>
          <w:lang w:eastAsia="zh-CN"/>
        </w:rPr>
        <w:t>differential L1-RSRP reporting</w:t>
      </w:r>
      <w:r w:rsidR="0024166E">
        <w:rPr>
          <w:rFonts w:ascii="Times New Roman" w:eastAsia="Times New Roman" w:hAnsi="Times New Roman" w:cs="Times New Roman"/>
          <w:sz w:val="20"/>
          <w:szCs w:val="20"/>
          <w:lang w:eastAsia="zh-CN"/>
        </w:rPr>
        <w:t>. Having said that, we support Option 1 in the following</w:t>
      </w:r>
      <w:r w:rsidR="00562AC5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0085542B" w14:textId="77777777" w:rsidR="00502396" w:rsidRDefault="00502396" w:rsidP="00F8087A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2C31371" w14:textId="5C3C9CA4" w:rsidR="0024166E" w:rsidRPr="00C8057C" w:rsidRDefault="0024166E" w:rsidP="00F8087A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5BB79D82" w14:textId="77777777" w:rsidR="006624A9" w:rsidRPr="00C8057C" w:rsidRDefault="006624A9" w:rsidP="00F8087A">
      <w:pPr>
        <w:numPr>
          <w:ilvl w:val="0"/>
          <w:numId w:val="4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28734FAD" w14:textId="78A280C8" w:rsidR="006624A9" w:rsidRPr="00C8057C" w:rsidRDefault="00214991" w:rsidP="00F8087A">
      <w:pPr>
        <w:pStyle w:val="ListParagraph"/>
        <w:numPr>
          <w:ilvl w:val="0"/>
          <w:numId w:val="4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 xml:space="preserve">FFS: Details on reporting </w:t>
      </w:r>
      <w:r w:rsidR="00C8057C" w:rsidRPr="00C8057C">
        <w:rPr>
          <w:rFonts w:ascii="Times New Roman" w:hAnsi="Times New Roman" w:cs="Times New Roman"/>
          <w:b/>
          <w:bCs/>
          <w:sz w:val="20"/>
          <w:szCs w:val="20"/>
        </w:rPr>
        <w:t>configuration</w:t>
      </w:r>
    </w:p>
    <w:p w14:paraId="0B031A5F" w14:textId="77777777" w:rsidR="00DA2A3B" w:rsidRDefault="00DA2A3B" w:rsidP="00E6092F">
      <w:pPr>
        <w:tabs>
          <w:tab w:val="num" w:pos="2160"/>
        </w:tabs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27C9334" w14:textId="5626A060" w:rsidR="009F1782" w:rsidRPr="009F53BD" w:rsidRDefault="009F1782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NW-sided model</w:t>
      </w:r>
      <w:r w:rsidR="000905F9" w:rsidRPr="009F53BD">
        <w:rPr>
          <w:rFonts w:ascii="Times New Roman" w:hAnsi="Times New Roman" w:cs="Times New Roman"/>
          <w:b/>
          <w:bCs/>
        </w:rPr>
        <w:t xml:space="preserve"> inference</w:t>
      </w:r>
    </w:p>
    <w:p w14:paraId="0AEF2D38" w14:textId="228E192D" w:rsidR="00AC5B64" w:rsidRPr="003C3F5C" w:rsidRDefault="00AC5B64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B84E0A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543A56E3" w14:textId="759EF98E" w:rsidR="00690EF4" w:rsidRPr="003C3F5C" w:rsidRDefault="00B4560E" w:rsidP="00F8087A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hAnsi="Times New Roman" w:cs="Times New Roman"/>
          <w:sz w:val="20"/>
          <w:szCs w:val="20"/>
        </w:rPr>
        <w:t>F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or NW-sided model inference, it </w:t>
      </w:r>
      <w:r w:rsidR="009412E4" w:rsidRPr="003C3F5C">
        <w:rPr>
          <w:rFonts w:ascii="Times New Roman" w:hAnsi="Times New Roman" w:cs="Times New Roman"/>
          <w:sz w:val="20"/>
          <w:szCs w:val="20"/>
        </w:rPr>
        <w:t>was</w:t>
      </w:r>
      <w:r w:rsidR="00690EF4" w:rsidRPr="003C3F5C">
        <w:rPr>
          <w:rFonts w:ascii="Times New Roman" w:hAnsi="Times New Roman" w:cs="Times New Roman"/>
          <w:sz w:val="20"/>
          <w:szCs w:val="20"/>
        </w:rPr>
        <w:t xml:space="preserve"> agreed to support </w:t>
      </w:r>
      <w:r w:rsidR="00FB3985" w:rsidRPr="003C3F5C">
        <w:rPr>
          <w:rFonts w:ascii="Times New Roman" w:hAnsi="Times New Roman" w:cs="Times New Roman"/>
          <w:sz w:val="20"/>
          <w:szCs w:val="20"/>
        </w:rPr>
        <w:t xml:space="preserve">to report </w:t>
      </w:r>
      <w:r w:rsidR="00690EF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more than 4 beams related information in a beam report, which is initiated by network, based on a measurement resource set.</w:t>
      </w:r>
      <w:r w:rsidR="008C566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the measurement resource set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an 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existing CSI framework</w:t>
      </w:r>
      <w:r w:rsidR="001A071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was agreed to be used</w:t>
      </w:r>
      <w:r w:rsidR="00F0032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configuration of Set B as the starting point</w:t>
      </w:r>
      <w:r w:rsidR="009D071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Similarly,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 existing CSI framework </w:t>
      </w:r>
      <w:r w:rsidR="009412E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was</w:t>
      </w:r>
      <w:r w:rsidR="00D132F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also agreed to be used for configuration of Set A as the starting point.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90EF4" w:rsidRPr="003C3F5C" w14:paraId="7638648E" w14:textId="77777777">
        <w:tc>
          <w:tcPr>
            <w:tcW w:w="10250" w:type="dxa"/>
          </w:tcPr>
          <w:p w14:paraId="5D24358E" w14:textId="77777777" w:rsidR="00690EF4" w:rsidRPr="00F061B5" w:rsidRDefault="00690EF4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</w:pPr>
            <w:r w:rsidRPr="00F061B5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5127626D" w14:textId="77777777" w:rsidR="00690EF4" w:rsidRPr="003C3F5C" w:rsidRDefault="00690EF4" w:rsidP="00F8087A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For NW-sided model, for inference, in a beam report initiated by network, based on one measurement resource set, support the report of more than 4 beam related information in L1 signaling.</w:t>
            </w:r>
          </w:p>
          <w:p w14:paraId="6EF7C144" w14:textId="77777777" w:rsidR="00690EF4" w:rsidRPr="003C3F5C" w:rsidRDefault="00690EF4" w:rsidP="00F8087A">
            <w:pPr>
              <w:pStyle w:val="ListParagraph"/>
              <w:numPr>
                <w:ilvl w:val="0"/>
                <w:numId w:val="15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Note: Purpose, such as above “For NW-sided model, for inference”, will not be specified in RAN 1 </w:t>
            </w:r>
            <w:proofErr w:type="gramStart"/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specifications</w:t>
            </w:r>
            <w:proofErr w:type="gramEnd"/>
          </w:p>
          <w:p w14:paraId="31BE4D75" w14:textId="77777777" w:rsidR="00690EF4" w:rsidRPr="003C3F5C" w:rsidRDefault="00690EF4" w:rsidP="00F8087A">
            <w:pPr>
              <w:pStyle w:val="ListParagraph"/>
              <w:numPr>
                <w:ilvl w:val="0"/>
                <w:numId w:val="15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the report content for beam related information.</w:t>
            </w:r>
          </w:p>
          <w:p w14:paraId="01DBF073" w14:textId="62AD140A" w:rsidR="00690EF4" w:rsidRPr="003C3F5C" w:rsidRDefault="00690EF4" w:rsidP="00F8087A">
            <w:pPr>
              <w:pStyle w:val="ListParagraph"/>
              <w:numPr>
                <w:ilvl w:val="0"/>
                <w:numId w:val="15"/>
              </w:num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FFS on max number of reported beam related information in one report</w:t>
            </w:r>
            <w:r w:rsidR="0092574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  <w:r w:rsidRPr="003C3F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6A27CC49" w14:textId="77777777" w:rsidR="000F2499" w:rsidRPr="003C3F5C" w:rsidRDefault="000F2499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</w:p>
          <w:p w14:paraId="10B158DB" w14:textId="0C5313B5" w:rsidR="009F3E39" w:rsidRPr="003C3F5C" w:rsidRDefault="009F3E39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EAA942F" w14:textId="77777777" w:rsidR="009F3E39" w:rsidRPr="003C3F5C" w:rsidRDefault="009F3E39" w:rsidP="00F8087A">
            <w:pPr>
              <w:spacing w:after="6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network-sided AI/ML model for BM-Case1 and BM-Case2, </w:t>
            </w:r>
          </w:p>
          <w:p w14:paraId="7103CBFA" w14:textId="77777777" w:rsidR="009F3E39" w:rsidRPr="003C3F5C" w:rsidRDefault="009F3E39" w:rsidP="00F8087A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39B52E3B" w14:textId="77777777" w:rsidR="009F3E39" w:rsidRPr="003C3F5C" w:rsidRDefault="009F3E39" w:rsidP="00F8087A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as the starting point</w:t>
            </w:r>
          </w:p>
          <w:p w14:paraId="6CAE4FCD" w14:textId="55939BA2" w:rsidR="00C53BF0" w:rsidRPr="003C3F5C" w:rsidRDefault="009F3E39" w:rsidP="00F8087A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</w:tc>
      </w:tr>
    </w:tbl>
    <w:p w14:paraId="10BAE1C1" w14:textId="0BAF8B18" w:rsidR="00467957" w:rsidRDefault="00467957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045184F" w14:textId="4878E25B" w:rsidR="004F4D05" w:rsidRPr="003C3F5C" w:rsidRDefault="00467957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Furthermore, f</w:t>
      </w:r>
      <w:r w:rsidR="005A798E">
        <w:rPr>
          <w:rFonts w:ascii="Times New Roman" w:eastAsia="Times New Roman" w:hAnsi="Times New Roman" w:cs="Times New Roman"/>
          <w:sz w:val="20"/>
          <w:szCs w:val="20"/>
          <w:lang w:eastAsia="zh-CN"/>
        </w:rPr>
        <w:t>or pe</w:t>
      </w:r>
      <w:r w:rsidR="005428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riodic CSI and semi-persistent CSI,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982F3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1D7F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7857E7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CE7D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9F599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However, for aperiodic CSI, 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A7B2B" w:rsidRPr="00F6013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F33710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21A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 gNB can configure UE with a measurement window</w:t>
      </w:r>
      <w:r w:rsidR="006A438B" w:rsidRPr="003C3F5C" w:rsidDel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for the measurement resource set</w:t>
      </w:r>
      <w:r w:rsidR="0007573F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07573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. We observe that a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similar mechanism has already been specified in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Rel. 18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MIMO to support UE-side CSI prediction. 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>To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support</w:t>
      </w:r>
      <w:r w:rsidR="000F095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at least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BM-Case2,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this mechanism </w:t>
      </w:r>
      <w:r w:rsidR="005E6160">
        <w:rPr>
          <w:rFonts w:ascii="Times New Roman" w:eastAsia="MS Mincho" w:hAnsi="Times New Roman" w:cs="Times New Roman" w:hint="eastAsia"/>
          <w:sz w:val="20"/>
          <w:szCs w:val="20"/>
        </w:rPr>
        <w:t xml:space="preserve">should 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>be considered to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be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extend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ed</w:t>
      </w:r>
      <w:r w:rsidR="000F0954" w:rsidRPr="00302C4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A6279">
        <w:rPr>
          <w:rFonts w:ascii="Times New Roman" w:eastAsia="Times New Roman" w:hAnsi="Times New Roman" w:cs="Times New Roman"/>
          <w:sz w:val="20"/>
          <w:szCs w:val="20"/>
          <w:lang w:eastAsia="zh-CN"/>
        </w:rPr>
        <w:t>to support NW-sided AI/ML model</w:t>
      </w:r>
      <w:r w:rsidR="006A438B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Therefore, we propose </w:t>
      </w:r>
      <w:r w:rsidR="001E190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</w:t>
      </w:r>
      <w:r w:rsidR="00015E41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61662784" w14:textId="77777777" w:rsidR="001F6963" w:rsidRPr="003C3F5C" w:rsidRDefault="001F6963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80E2FA0" w14:textId="164E429F" w:rsidR="00CC7609" w:rsidRPr="003C3F5C" w:rsidRDefault="00CC7609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NW-sided model inference, support to </w:t>
      </w:r>
      <w:r w:rsidR="001F6963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170E0C50" w14:textId="77777777" w:rsidR="00CC7609" w:rsidRDefault="00CC7609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3F751129" w14:textId="77777777" w:rsidR="008C508B" w:rsidRPr="003C3F5C" w:rsidRDefault="008C508B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9BD429C" w14:textId="1EA3A26F" w:rsidR="00F74A41" w:rsidRPr="003C3F5C" w:rsidRDefault="00F74A41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lastRenderedPageBreak/>
        <w:t>Beam reporting</w:t>
      </w:r>
    </w:p>
    <w:p w14:paraId="069785FA" w14:textId="2D170142" w:rsidR="00C11372" w:rsidRPr="003C3F5C" w:rsidRDefault="008C4CF8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Current specification supports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a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group-based beam reporting</w:t>
      </w:r>
      <w:r w:rsidR="008252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non-AI/ML model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,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where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 UE reports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measurement results of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beams in one report that it can receive either with the same Rx filter or with multiple Rx filters simultaneously</w:t>
      </w:r>
      <w:r w:rsidR="00275FD9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single TRP case, UE reports measurement results of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=2 beams in one report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For multi-TRP case,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reports 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groups of simultaneously received beams (1&lt;=</w:t>
      </w:r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L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&lt;=4, configured by parameter </w:t>
      </w:r>
      <w:proofErr w:type="spellStart"/>
      <w:r w:rsidR="00C11372" w:rsidRPr="003C3F5C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nrofReportedRSgroup</w:t>
      </w:r>
      <w:proofErr w:type="spellEnd"/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) in one report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each group includes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measurement results of 2 beams and </w:t>
      </w:r>
      <w:r w:rsidR="00C1137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each beam in each group corresponds to one TRP</w:t>
      </w:r>
      <w:r w:rsidR="00297BB3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0D1A80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Hence,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NW-sided model inference, </w:t>
      </w:r>
      <w:r w:rsidR="00635407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group-based beam reporting can be enhanced to be used</w:t>
      </w:r>
      <w:r w:rsidR="0086078F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to report more than 4 beam related information. </w:t>
      </w:r>
      <w:r w:rsidR="00756F96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Hence, we propose the following.</w:t>
      </w:r>
    </w:p>
    <w:p w14:paraId="7346E80D" w14:textId="77777777" w:rsidR="00C11372" w:rsidRPr="003C3F5C" w:rsidRDefault="00C11372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2FF8F011" w14:textId="535E7B51" w:rsidR="00D02322" w:rsidRDefault="00D02322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5DEF"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CC6EDB" w:rsidRPr="003C3F5C">
        <w:rPr>
          <w:rFonts w:ascii="Times New Roman" w:hAnsi="Times New Roman" w:cs="Times New Roman"/>
          <w:b/>
          <w:bCs/>
          <w:sz w:val="20"/>
          <w:szCs w:val="20"/>
        </w:rPr>
        <w:t>support</w:t>
      </w:r>
      <w:r w:rsidR="00ED7533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report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more than 4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</w:t>
      </w:r>
      <w:r w:rsidR="00D22BB6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C737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 one report</w:t>
      </w:r>
      <w:r w:rsidR="008A307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A3071"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285BF4" w14:textId="77777777" w:rsidR="0089218A" w:rsidRDefault="0089218A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6F9C827D" w14:textId="407A18E0" w:rsidR="00D5330D" w:rsidRPr="008248D1" w:rsidRDefault="008248D1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248D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Beam indication</w:t>
      </w:r>
    </w:p>
    <w:p w14:paraId="19DA3B10" w14:textId="6AB2386B" w:rsidR="0077250B" w:rsidRPr="00EE6C41" w:rsidRDefault="0077250B" w:rsidP="00F8087A">
      <w:pPr>
        <w:spacing w:after="6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In RAN1#11</w:t>
      </w:r>
      <w:r w:rsidR="00930517" w:rsidRPr="00EE6C41">
        <w:rPr>
          <w:rFonts w:ascii="Times New Roman" w:hAnsi="Times New Roman" w:cs="Times New Roman"/>
          <w:sz w:val="20"/>
          <w:szCs w:val="20"/>
          <w:lang w:val="en-GB" w:eastAsia="zh-CN"/>
        </w:rPr>
        <w:t>6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has been agreed that for NW-sided model and UE-sided model, </w:t>
      </w:r>
      <w:r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beam indication </w:t>
      </w:r>
      <w:r w:rsidRPr="0077250B">
        <w:rPr>
          <w:rFonts w:ascii="Times New Roman" w:hAnsi="Times New Roman" w:cs="Times New Roman"/>
          <w:sz w:val="20"/>
          <w:szCs w:val="20"/>
          <w:lang w:val="en-GB" w:eastAsia="zh-CN"/>
        </w:rPr>
        <w:t>is based on unified TCI state framework in Rel. 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C4FFF" w:rsidRPr="00EE6C41" w14:paraId="0366D83E" w14:textId="77777777" w:rsidTr="00CC4FFF">
        <w:tc>
          <w:tcPr>
            <w:tcW w:w="9913" w:type="dxa"/>
          </w:tcPr>
          <w:p w14:paraId="32085DB9" w14:textId="77777777" w:rsidR="00CC4FFF" w:rsidRPr="00EE6C41" w:rsidRDefault="00CC4FFF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EE6C41">
              <w:rPr>
                <w:rFonts w:ascii="Times New Roman" w:eastAsia="DengXian" w:hAnsi="Times New Roman" w:cs="Times New Roman" w:hint="eastAsia"/>
                <w:sz w:val="20"/>
                <w:szCs w:val="20"/>
                <w:highlight w:val="green"/>
                <w:lang w:eastAsia="zh-CN"/>
              </w:rPr>
              <w:t>A</w:t>
            </w: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greement</w:t>
            </w:r>
          </w:p>
          <w:p w14:paraId="06004832" w14:textId="77777777" w:rsidR="00CC4FFF" w:rsidRPr="00EE6C41" w:rsidRDefault="00CC4FFF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For NW-sided model and for UE-sided model, beam indication is based on unified TCI state framework</w:t>
            </w:r>
          </w:p>
          <w:p w14:paraId="230EA1ED" w14:textId="79132315" w:rsidR="00CC4FFF" w:rsidRPr="00EE6C41" w:rsidRDefault="00CC4FFF" w:rsidP="00F8087A">
            <w:pPr>
              <w:pStyle w:val="ListParagraph"/>
              <w:numPr>
                <w:ilvl w:val="0"/>
                <w:numId w:val="18"/>
              </w:numPr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EE6C41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on whether/how potential enhancement is needed</w:t>
            </w:r>
          </w:p>
        </w:tc>
      </w:tr>
    </w:tbl>
    <w:p w14:paraId="61527473" w14:textId="77777777" w:rsidR="0077250B" w:rsidRPr="00EE6C41" w:rsidRDefault="0077250B" w:rsidP="00F8087A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0921AE9C" w14:textId="165A4854" w:rsidR="0077250B" w:rsidRPr="0077250B" w:rsidRDefault="00135AB7" w:rsidP="00F8087A">
      <w:p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>Regarding FFS point, w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e think one possible enhancement is about how to support beam indication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</w:t>
      </w:r>
      <w:r w:rsidR="00496885">
        <w:rPr>
          <w:rFonts w:ascii="Times New Roman" w:hAnsi="Times New Roman" w:cs="Times New Roman"/>
          <w:sz w:val="20"/>
          <w:szCs w:val="20"/>
          <w:lang w:eastAsia="zh-CN"/>
        </w:rPr>
        <w:t>in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BM-Case 2.</w:t>
      </w:r>
      <w:r w:rsidR="008B1E07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To do so, we support to extend Rel. 17 TCI state activation signaling methods to activate TCI states of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</w:t>
      </w:r>
      <w:r w:rsidR="0051296A">
        <w:rPr>
          <w:rFonts w:ascii="Times New Roman" w:hAnsi="Times New Roman" w:cs="Times New Roman"/>
          <w:sz w:val="20"/>
          <w:szCs w:val="20"/>
          <w:lang w:eastAsia="zh-CN"/>
        </w:rPr>
        <w:t xml:space="preserve"> in BM-Case2</w:t>
      </w:r>
      <w:r w:rsidR="00E96FE8"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77250B" w:rsidRPr="0077250B">
        <w:rPr>
          <w:rFonts w:ascii="Times New Roman" w:hAnsi="Times New Roman" w:cs="Times New Roman"/>
          <w:sz w:val="20"/>
          <w:szCs w:val="20"/>
          <w:lang w:eastAsia="zh-CN"/>
        </w:rPr>
        <w:t>The following 2 options can be considered:</w:t>
      </w:r>
    </w:p>
    <w:p w14:paraId="6C34571C" w14:textId="77777777" w:rsidR="0077250B" w:rsidRPr="00EE6C41" w:rsidRDefault="0077250B" w:rsidP="00F8087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1: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2EFEAF1B" w14:textId="77777777" w:rsidR="0077250B" w:rsidRPr="00EE6C41" w:rsidRDefault="0077250B" w:rsidP="00F8087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Option 2: The TCI states of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K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predicted beams for </w:t>
      </w:r>
      <w:r w:rsidRPr="00B22FBB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N</w:t>
      </w:r>
      <w:r w:rsidRPr="00EE6C41">
        <w:rPr>
          <w:rFonts w:ascii="Times New Roman" w:hAnsi="Times New Roman" w:cs="Times New Roman"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7E0FDDB9" w14:textId="77777777" w:rsidR="008248D1" w:rsidRDefault="008248D1" w:rsidP="00F8087A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6BEED9F9" w14:textId="6AADBD0C" w:rsidR="00CE3CA5" w:rsidRPr="00543931" w:rsidRDefault="00CE3CA5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</w:t>
      </w:r>
      <w:r w:rsidR="000426EF"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</w:t>
      </w:r>
      <w:r w:rsidR="000426EF"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="0077250B"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="0077250B"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="0051296A"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</w:t>
      </w:r>
      <w:r w:rsidR="00D3749B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2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="00543931"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 w:rsidR="00AE7DE7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7505B143" w14:textId="77777777" w:rsidR="00543931" w:rsidRPr="00543931" w:rsidRDefault="00543931" w:rsidP="00F8087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766E3BE4" w14:textId="77777777" w:rsidR="00543931" w:rsidRPr="00543931" w:rsidRDefault="00543931" w:rsidP="00F8087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2A849936" w14:textId="77777777" w:rsidR="0077250B" w:rsidRDefault="0077250B" w:rsidP="000559C1">
      <w:pPr>
        <w:rPr>
          <w:rFonts w:ascii="Times New Roman" w:hAnsi="Times New Roman" w:cs="Times New Roman"/>
          <w:lang w:val="en-GB" w:eastAsia="zh-CN"/>
        </w:rPr>
      </w:pPr>
    </w:p>
    <w:p w14:paraId="022CF519" w14:textId="0B9464CC" w:rsidR="00F257BA" w:rsidRPr="009F53BD" w:rsidRDefault="0032612B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9F53BD">
        <w:rPr>
          <w:rFonts w:ascii="Times New Roman" w:hAnsi="Times New Roman" w:cs="Times New Roman"/>
          <w:b/>
          <w:bCs/>
        </w:rPr>
        <w:t>UE-sided model inference</w:t>
      </w:r>
    </w:p>
    <w:p w14:paraId="5BCADD3E" w14:textId="0EA6E246" w:rsidR="005277DA" w:rsidRPr="003C3F5C" w:rsidRDefault="005277DA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Configuration of </w:t>
      </w:r>
      <w:r w:rsidR="000A0EB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measurement set</w:t>
      </w:r>
    </w:p>
    <w:p w14:paraId="119F8D5A" w14:textId="08D4F20F" w:rsidR="00F257BA" w:rsidRPr="003C3F5C" w:rsidRDefault="00A6231D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imilar to NW-side model inference,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periodic CSI and semi-persistent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can measure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S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 in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multiple past time instances subject to separate periods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>based on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its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>implementation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However, for aperiodic CSI, 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UE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needs to know how long to measure them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for each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event when model</w:t>
      </w:r>
      <w:r w:rsidR="00B04B9D" w:rsidRPr="0018649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inference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is triggered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 Hence, gNB can configure UE with a measurement window for the measurement resource set</w:t>
      </w:r>
      <w:r w:rsidR="00B04B9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wherein the measurement window can include </w:t>
      </w:r>
      <w:r w:rsidR="00B04B9D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a number of measurement instances</w:t>
      </w:r>
      <w:r w:rsidR="00BA4312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Hence, 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propose </w:t>
      </w:r>
      <w:r w:rsidR="00931999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the following for UE-sided model inference</w:t>
      </w:r>
      <w:r w:rsidR="00614344" w:rsidRPr="003C3F5C">
        <w:rPr>
          <w:rFonts w:ascii="Times New Roman" w:eastAsia="Times New Roman" w:hAnsi="Times New Roman" w:cs="Times New Roman"/>
          <w:sz w:val="20"/>
          <w:szCs w:val="20"/>
          <w:lang w:eastAsia="zh-CN"/>
        </w:rPr>
        <w:t>.</w:t>
      </w:r>
    </w:p>
    <w:p w14:paraId="42479D97" w14:textId="77777777" w:rsidR="007B485B" w:rsidRPr="003C3F5C" w:rsidRDefault="007B485B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485F980B" w14:textId="263A6168" w:rsidR="0039775D" w:rsidRPr="003C3F5C" w:rsidRDefault="0039775D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A76765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UE-sided model inference, support </w:t>
      </w:r>
      <w:r w:rsidR="00931999" w:rsidRPr="003C3F5C">
        <w:rPr>
          <w:rFonts w:ascii="Times New Roman" w:hAnsi="Times New Roman" w:cs="Times New Roman"/>
          <w:b/>
          <w:bCs/>
          <w:sz w:val="20"/>
          <w:szCs w:val="20"/>
        </w:rPr>
        <w:t>that a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measurement window can be configured with the measurement resource set.</w:t>
      </w:r>
    </w:p>
    <w:p w14:paraId="0A91D97B" w14:textId="77777777" w:rsidR="009F34B5" w:rsidRDefault="009F34B5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3733DB9" w14:textId="2180E8B0" w:rsidR="005B5664" w:rsidRDefault="008C1B76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C1B7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Reference time of the earliest time instance for the predicted results</w:t>
      </w:r>
    </w:p>
    <w:p w14:paraId="36EE5E3F" w14:textId="32540077" w:rsidR="008C1B76" w:rsidRPr="008C1B76" w:rsidRDefault="00E4563A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RAN1#118bis meeting, </w:t>
      </w:r>
      <w:r w:rsidR="008D5D6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for </w:t>
      </w:r>
      <w:r w:rsidR="008D5D63" w:rsidRPr="001F11C3">
        <w:rPr>
          <w:rFonts w:ascii="Times New Roman" w:eastAsia="DengXian" w:hAnsi="Times New Roman" w:cs="Times New Roman"/>
          <w:sz w:val="20"/>
          <w:szCs w:val="20"/>
          <w:lang w:eastAsia="zh-CN"/>
        </w:rPr>
        <w:t>BM-Case 2 of UE-side model</w:t>
      </w:r>
      <w:r w:rsidR="008D5D63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, it has been discussed 3 </w:t>
      </w:r>
      <w:r w:rsidR="00FE4C56">
        <w:rPr>
          <w:rFonts w:ascii="Times New Roman" w:eastAsia="DengXian" w:hAnsi="Times New Roman" w:cs="Times New Roman"/>
          <w:sz w:val="20"/>
          <w:szCs w:val="20"/>
          <w:lang w:eastAsia="zh-CN"/>
        </w:rPr>
        <w:t>options</w:t>
      </w:r>
      <w:r w:rsidR="008D5D63">
        <w:rPr>
          <w:rFonts w:ascii="Times New Roman" w:eastAsia="DengXian" w:hAnsi="Times New Roman" w:cs="Times New Roman"/>
          <w:sz w:val="20"/>
          <w:szCs w:val="20"/>
          <w:lang w:eastAsia="zh-CN"/>
        </w:rPr>
        <w:t xml:space="preserve"> for determining </w:t>
      </w:r>
      <w:r w:rsidR="008D5D63" w:rsidRPr="001F11C3">
        <w:rPr>
          <w:rFonts w:ascii="Times New Roman" w:hAnsi="Times New Roman" w:cs="Times New Roman"/>
          <w:sz w:val="20"/>
          <w:szCs w:val="20"/>
          <w:lang w:eastAsia="zh-CN"/>
        </w:rPr>
        <w:t>reference time of the earliest time instance for the predicted results</w:t>
      </w:r>
      <w:r w:rsidR="008D5D63">
        <w:rPr>
          <w:rFonts w:ascii="Times New Roman" w:hAnsi="Times New Roman" w:cs="Times New Roman"/>
          <w:sz w:val="20"/>
          <w:szCs w:val="20"/>
          <w:lang w:eastAsia="zh-CN"/>
        </w:rPr>
        <w:t xml:space="preserve"> as follows</w:t>
      </w:r>
      <w:r w:rsidR="003F42A5">
        <w:rPr>
          <w:rFonts w:ascii="Times New Roman" w:hAnsi="Times New Roman" w:cs="Times New Roman"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C06DEB" w14:paraId="3862481D" w14:textId="77777777" w:rsidTr="00C06DEB">
        <w:tc>
          <w:tcPr>
            <w:tcW w:w="9913" w:type="dxa"/>
          </w:tcPr>
          <w:p w14:paraId="33ACEA59" w14:textId="77777777" w:rsidR="00C06DEB" w:rsidRPr="001F11C3" w:rsidRDefault="00C06DEB" w:rsidP="00F8087A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1F11C3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Agreement(118bis)</w:t>
            </w:r>
          </w:p>
          <w:p w14:paraId="0BA71614" w14:textId="45B35A88" w:rsidR="00C06DEB" w:rsidRPr="001F11C3" w:rsidRDefault="00C06DEB" w:rsidP="00F8087A">
            <w:pPr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lastRenderedPageBreak/>
              <w:t xml:space="preserve">For BM-Case 2 of UE-side model, </w:t>
            </w: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for the reference time of the earliest time instance for the predicted results, consider at least the following </w:t>
            </w:r>
            <w:r w:rsidR="00FE4C56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options</w:t>
            </w: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for potential down-selection:</w:t>
            </w:r>
          </w:p>
          <w:p w14:paraId="2406A428" w14:textId="77777777" w:rsidR="00C06DEB" w:rsidRPr="001F11C3" w:rsidRDefault="00C06DEB" w:rsidP="00F8087A">
            <w:pPr>
              <w:numPr>
                <w:ilvl w:val="0"/>
                <w:numId w:val="4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1: Based on the uplink slot for the report</w:t>
            </w:r>
          </w:p>
          <w:p w14:paraId="2DD4506C" w14:textId="77777777" w:rsidR="00C06DEB" w:rsidRPr="001F11C3" w:rsidRDefault="00C06DEB" w:rsidP="00F8087A">
            <w:pPr>
              <w:numPr>
                <w:ilvl w:val="0"/>
                <w:numId w:val="4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2: Based on the CSI reference resource corresponding to the report</w:t>
            </w:r>
          </w:p>
          <w:p w14:paraId="6C815337" w14:textId="28DA9304" w:rsidR="00C06DEB" w:rsidRPr="001F11C3" w:rsidRDefault="00C06DEB" w:rsidP="00F8087A">
            <w:pPr>
              <w:numPr>
                <w:ilvl w:val="0"/>
                <w:numId w:val="48"/>
              </w:numPr>
              <w:suppressAutoHyphens/>
              <w:snapToGrid w:val="0"/>
              <w:spacing w:after="60"/>
              <w:contextualSpacing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F11C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Option 3: Based on the latest transmission occasion of the CSI-RS/SSB resource in Set B for measurement for the report, wherein the transmission occasion is no later than the CSI reference resource</w:t>
            </w:r>
          </w:p>
        </w:tc>
      </w:tr>
    </w:tbl>
    <w:p w14:paraId="4CEEFC9D" w14:textId="77777777" w:rsidR="00802AE8" w:rsidRDefault="00802AE8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3AA708F" w14:textId="43D7E813" w:rsidR="007B0D36" w:rsidRPr="007B0D36" w:rsidRDefault="007B0D36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We observe that Options 1 and 2 are based on a solution that is supported for CSI prediction in doppler domain in Rel. 18 MIMO, wherein a 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time duration between the latest measurement and the earliest 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prediction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time 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instance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is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based on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slot-level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. For example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, the 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earliest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of prediction time instance start at slot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l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=</m:t>
        </m:r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n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+</m:t>
        </m:r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δ</m:t>
        </m:r>
      </m:oMath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, where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n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 xml:space="preserve"> </m:t>
        </m:r>
      </m:oMath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is the time slot for the report and the slot offset </w:t>
      </w:r>
      <m:oMath>
        <m: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δ</m:t>
        </m:r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>∈{-</m:t>
        </m:r>
        <m:sSub>
          <m:sSubPr>
            <m:ctrlPr>
              <w:rPr>
                <w:rFonts w:ascii="Cambria Math" w:eastAsia="Times New Roman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eastAsia="zh-CN"/>
              </w:rPr>
              <m:t>CSI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0"/>
                <w:szCs w:val="20"/>
                <w:lang w:eastAsia="zh-CN"/>
              </w:rPr>
              <m:t>_</m:t>
            </m:r>
            <m:r>
              <w:rPr>
                <w:rFonts w:ascii="Cambria Math" w:eastAsia="Times New Roman" w:hAnsi="Cambria Math" w:cs="Times New Roman"/>
                <w:sz w:val="20"/>
                <w:szCs w:val="20"/>
                <w:lang w:eastAsia="zh-CN"/>
              </w:rPr>
              <m:t>ref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  <w:lang w:eastAsia="zh-CN"/>
          </w:rPr>
          <m:t xml:space="preserve">,0,1,2} </m:t>
        </m:r>
      </m:oMath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is configured by</w:t>
      </w:r>
      <w:r w:rsidR="00452FD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</w:t>
      </w:r>
      <w:r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higher layer parameter</w:t>
      </w:r>
      <w:r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F17AB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rom gNB perspective</w:t>
      </w:r>
      <w:r w:rsidR="00F17AB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</w:t>
      </w:r>
      <w:r w:rsidR="00F17AB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8565C1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Option 1 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may maximize usable time</w:t>
      </w:r>
      <w:r w:rsidR="00705E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(</w:t>
      </w:r>
      <w:r w:rsidR="00F8627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e.g., a duration</w:t>
      </w:r>
      <w:r w:rsidR="00E967A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of time</w:t>
      </w:r>
      <w:r w:rsidR="00F8627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="007A534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that predicted </w:t>
      </w:r>
      <w:r w:rsidR="00E967A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results </w:t>
      </w:r>
      <w:r w:rsidR="00A42D5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are</w:t>
      </w:r>
      <w:r w:rsidR="00E967AB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still valid)</w:t>
      </w:r>
      <w:r w:rsidR="008C0F0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for a</w:t>
      </w:r>
      <w:r w:rsidR="0051755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possible</w:t>
      </w:r>
      <w:r w:rsidR="008C0F0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subsequent scheduling after </w:t>
      </w:r>
      <w:r w:rsidR="00F17AB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receiving</w:t>
      </w:r>
      <w:r w:rsidR="000F618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 report of</w:t>
      </w:r>
      <w:r w:rsidR="00F17AB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predict</w:t>
      </w:r>
      <w:r w:rsidR="000F618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ed results</w:t>
      </w:r>
      <w:r w:rsidR="001141C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 However,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it may increase </w:t>
      </w:r>
      <w:r w:rsidR="00AD31E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a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complexity</w:t>
      </w:r>
      <w:r w:rsidR="0068514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of UE-side model</w:t>
      </w:r>
      <w:r w:rsidR="00DA124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as </w:t>
      </w:r>
      <w:r w:rsidR="00B03B6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a beam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predication</w:t>
      </w:r>
      <w:r w:rsidR="0081629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might </w:t>
      </w:r>
      <w:r w:rsidR="00530A8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need to be</w:t>
      </w:r>
      <w:r w:rsidR="00B03B6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performed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without</w:t>
      </w:r>
      <w:r w:rsidR="0081629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reference </w:t>
      </w:r>
      <w:r w:rsidR="0081629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tim</w:t>
      </w:r>
      <w:r w:rsidR="00B03B6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e, </w:t>
      </w:r>
      <w:r w:rsidR="0015709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such as</w:t>
      </w:r>
      <w:r w:rsidR="008B23D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for a case</w:t>
      </w:r>
      <w:r w:rsidR="00B03B6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when a </w:t>
      </w:r>
      <w:r w:rsidR="00530A8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UL slot for the report is not configured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62CE6098" w14:textId="36F30ED7" w:rsidR="009C5D2A" w:rsidRDefault="00A32F18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On the other hand, Option 3</w:t>
      </w:r>
      <w:r w:rsidRPr="00A32F1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may be more </w:t>
      </w:r>
      <w:r w:rsidR="00BE047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beneficial to</w:t>
      </w:r>
      <w:r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UE-side internal processing</w:t>
      </w:r>
      <w:r w:rsidR="0067750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</w:t>
      </w:r>
      <w:r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which could simplify UE-side model inference, but it may reduce </w:t>
      </w:r>
      <w:r w:rsidR="00F1776D" w:rsidRPr="00F1776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usable time</w:t>
      </w:r>
      <w:r w:rsidR="00CF4B6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="00705E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of gNB </w:t>
      </w:r>
      <w:r w:rsidR="00CF4B6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for a possible subsequent scheduling</w:t>
      </w:r>
      <w:r w:rsidR="00F86A3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 We observe that f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or BM-Case 2 of UE-side model, a reference time for defining a starting point</w:t>
      </w:r>
      <w:r w:rsidR="007952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of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7B0D36" w:rsidRPr="006E2915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N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future time instances might be different, and it might vary depending on the UE capability for running a UE-sided model. For example, for a powerful UE capability (e.g., high-end UE), a reference time can be started from the latest transmission occasion of measurement resource set with a small offset. For a less powerful UE capability (e.g., mid-/low-end UE), a reference time can be started from the latest transmission occasion of measurement resource set with a longer offset. </w:t>
      </w:r>
      <w:r w:rsidR="00310850">
        <w:rPr>
          <w:rFonts w:ascii="Times New Roman" w:eastAsia="Times New Roman" w:hAnsi="Times New Roman" w:cs="Times New Roman"/>
          <w:sz w:val="20"/>
          <w:szCs w:val="20"/>
          <w:lang w:eastAsia="zh-CN"/>
        </w:rPr>
        <w:t>F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or a given UE-sided model, a powerful/less powerful UE might require a specific (fixed) offset to run the UE-sided model inference, wherein the specific (fixed) offset might not be dependent on a basic of </w:t>
      </w:r>
      <w:r w:rsidR="007B0D36" w:rsidRPr="007B0D36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>slot-level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>. Therefore, we support Option 3 as a baseline</w:t>
      </w:r>
      <w:r w:rsidR="0079523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and FFS on the offset</w:t>
      </w:r>
      <w:r w:rsidR="0000180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001802" w:rsidRPr="00001802">
        <w:rPr>
          <w:rFonts w:ascii="Times New Roman" w:hAnsi="Times New Roman" w:cs="Times New Roman"/>
          <w:sz w:val="20"/>
          <w:szCs w:val="20"/>
        </w:rPr>
        <w:t>between the latest transmission occasion of the CSI-RS/SSB resource in Set B and the first-time instance for the predicted results</w:t>
      </w:r>
      <w:r w:rsidR="007B0D36" w:rsidRPr="007B0D36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. </w:t>
      </w:r>
      <w:r w:rsidR="00A1158C">
        <w:rPr>
          <w:rFonts w:ascii="Times New Roman" w:hAnsi="Times New Roman"/>
          <w:sz w:val="20"/>
          <w:szCs w:val="20"/>
        </w:rPr>
        <w:t xml:space="preserve">Hence, we </w:t>
      </w:r>
      <w:r w:rsidR="006E2915">
        <w:rPr>
          <w:rFonts w:ascii="Times New Roman" w:hAnsi="Times New Roman"/>
          <w:sz w:val="20"/>
          <w:szCs w:val="20"/>
        </w:rPr>
        <w:t>propose the</w:t>
      </w:r>
      <w:r w:rsidR="00795238">
        <w:rPr>
          <w:rFonts w:ascii="Times New Roman" w:hAnsi="Times New Roman"/>
          <w:sz w:val="20"/>
          <w:szCs w:val="20"/>
        </w:rPr>
        <w:t xml:space="preserve"> following</w:t>
      </w:r>
      <w:r w:rsidR="00A1158C">
        <w:rPr>
          <w:rFonts w:ascii="Times New Roman" w:hAnsi="Times New Roman"/>
          <w:sz w:val="20"/>
          <w:szCs w:val="20"/>
        </w:rPr>
        <w:t xml:space="preserve">. </w:t>
      </w:r>
    </w:p>
    <w:p w14:paraId="0CC17FF7" w14:textId="77777777" w:rsidR="00F8087A" w:rsidRDefault="00F8087A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1D6F6D6D" w14:textId="258D3210" w:rsidR="001274B1" w:rsidRDefault="003A12E7" w:rsidP="00F8087A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</w:t>
      </w:r>
      <w:r w:rsid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6</w:t>
      </w: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For BM-Case 2 of UE-side model, </w:t>
      </w:r>
      <w:r w:rsidR="008A1FF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support</w:t>
      </w:r>
      <w:r w:rsidR="00D24263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that</w:t>
      </w:r>
      <w:r w:rsidR="008A1FF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a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reference time of the earliest time instance for the predicted results</w:t>
      </w:r>
      <w:r w:rsidR="00D24263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is determined</w:t>
      </w:r>
      <w:r w:rsidR="008A1FF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based on </w:t>
      </w:r>
      <w:r w:rsidR="00435DCC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an offset and </w:t>
      </w:r>
      <w:r w:rsidR="008A1FF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latest transmission occasion of the CSI-RS/SSB resource in Set B for measurement for the report, wherein the transmission occasion is no later than the CSI reference resource (</w:t>
      </w:r>
      <w:r w:rsidR="00E60995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i.e.,</w:t>
      </w:r>
      <w:r w:rsidR="001C1082"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Option 3)</w:t>
      </w:r>
    </w:p>
    <w:p w14:paraId="0D5DDCFD" w14:textId="510F2E56" w:rsidR="006257A5" w:rsidRPr="00FE3234" w:rsidRDefault="006257A5" w:rsidP="00F8087A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8F1679">
        <w:rPr>
          <w:rFonts w:ascii="Times New Roman" w:hAnsi="Times New Roman" w:cs="Times New Roman"/>
          <w:b/>
          <w:bCs/>
          <w:sz w:val="20"/>
          <w:szCs w:val="20"/>
        </w:rPr>
        <w:t xml:space="preserve">FFS: Details on offset between </w:t>
      </w:r>
      <w:r w:rsidR="008F1679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8F1679"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latest transmission occasion of the CSI-RS/SSB resource in Set B and the </w:t>
      </w:r>
      <w:r w:rsidR="008F1679" w:rsidRPr="008F1679">
        <w:rPr>
          <w:rFonts w:ascii="Times New Roman" w:hAnsi="Times New Roman" w:cs="Times New Roman"/>
          <w:b/>
          <w:bCs/>
          <w:sz w:val="20"/>
          <w:szCs w:val="20"/>
        </w:rPr>
        <w:t>first-time</w:t>
      </w:r>
      <w:r w:rsidR="008F1679"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 instance for the predicted results</w:t>
      </w:r>
    </w:p>
    <w:p w14:paraId="5367E29E" w14:textId="77777777" w:rsidR="00C06DEB" w:rsidRDefault="00C06DEB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67325C04" w14:textId="1D194C4D" w:rsidR="00532743" w:rsidRDefault="00E71022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Q</w:t>
      </w:r>
      <w:r w:rsidRPr="00E71022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uantization of a RSRP value</w:t>
      </w:r>
    </w:p>
    <w:p w14:paraId="2F7753E4" w14:textId="73B491C2" w:rsidR="006809F9" w:rsidRPr="006809F9" w:rsidRDefault="006809F9" w:rsidP="00F8087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6809F9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In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RAN1#118 meeting, for </w:t>
      </w:r>
      <w:r w:rsidRPr="006809F9">
        <w:rPr>
          <w:rFonts w:ascii="Times New Roman" w:eastAsia="Times New Roman" w:hAnsi="Times New Roman" w:cs="Times New Roman"/>
          <w:sz w:val="20"/>
          <w:szCs w:val="20"/>
          <w:lang w:eastAsia="zh-CN"/>
        </w:rPr>
        <w:t>quantization of a RSRP value at least for the report of inference results, it has been agreed to support differential RSRP reporting with legacy quantization step and range for L1-RSRP reporting</w:t>
      </w:r>
      <w:r w:rsidR="001D32AE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E431E4" w:rsidRPr="006809F9" w14:paraId="2B4A9364" w14:textId="77777777" w:rsidTr="00E431E4">
        <w:tc>
          <w:tcPr>
            <w:tcW w:w="9913" w:type="dxa"/>
          </w:tcPr>
          <w:p w14:paraId="4D50A014" w14:textId="77777777" w:rsidR="00E431E4" w:rsidRPr="006809F9" w:rsidRDefault="00E431E4" w:rsidP="00F8087A">
            <w:pPr>
              <w:pStyle w:val="ListParagraph"/>
              <w:tabs>
                <w:tab w:val="left" w:pos="360"/>
                <w:tab w:val="left" w:pos="1080"/>
              </w:tabs>
              <w:spacing w:after="60"/>
              <w:ind w:left="0"/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</w:pPr>
            <w:r w:rsidRPr="006809F9">
              <w:rPr>
                <w:rFonts w:ascii="Times New Roman" w:hAnsi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91A095E" w14:textId="77777777" w:rsidR="00E431E4" w:rsidRPr="006809F9" w:rsidRDefault="00E431E4" w:rsidP="00F8087A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809F9">
              <w:rPr>
                <w:rFonts w:ascii="Times New Roman" w:hAnsi="Times New Roman"/>
                <w:sz w:val="20"/>
                <w:szCs w:val="20"/>
              </w:rPr>
              <w:t>For UE-sided model, for the quantization of a RSRP value at least for the report of inference results, support</w:t>
            </w:r>
          </w:p>
          <w:p w14:paraId="66E6166A" w14:textId="77777777" w:rsidR="00E431E4" w:rsidRPr="006809F9" w:rsidRDefault="00E431E4" w:rsidP="00F8087A">
            <w:pPr>
              <w:pStyle w:val="ListParagraph"/>
              <w:numPr>
                <w:ilvl w:val="0"/>
                <w:numId w:val="3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809F9">
              <w:rPr>
                <w:rFonts w:ascii="Times New Roman" w:hAnsi="Times New Roman"/>
                <w:sz w:val="20"/>
                <w:szCs w:val="20"/>
              </w:rPr>
              <w:t>Support differential RSRP reporting with legacy quantization step and range for L1-RSRP reporting</w:t>
            </w:r>
          </w:p>
          <w:p w14:paraId="23F6D459" w14:textId="77777777" w:rsidR="00E431E4" w:rsidRPr="006809F9" w:rsidRDefault="00E431E4" w:rsidP="00F8087A">
            <w:pPr>
              <w:pStyle w:val="ListParagraph"/>
              <w:numPr>
                <w:ilvl w:val="1"/>
                <w:numId w:val="3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6809F9">
              <w:rPr>
                <w:rFonts w:ascii="Times New Roman" w:hAnsi="Times New Roman"/>
                <w:sz w:val="20"/>
                <w:szCs w:val="20"/>
              </w:rPr>
              <w:t>For BM-Case 1, support differential RSRP report among multiple beams</w:t>
            </w:r>
          </w:p>
          <w:p w14:paraId="43477D97" w14:textId="77777777" w:rsidR="00E60995" w:rsidRDefault="00E431E4" w:rsidP="00F8087A">
            <w:pPr>
              <w:pStyle w:val="ListParagraph"/>
              <w:numPr>
                <w:ilvl w:val="1"/>
                <w:numId w:val="3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60995">
              <w:rPr>
                <w:rFonts w:ascii="Times New Roman" w:hAnsi="Times New Roman"/>
                <w:sz w:val="20"/>
                <w:szCs w:val="20"/>
              </w:rPr>
              <w:t>For BM-Case 2, support differential RSRP report among multiple beams over multiple time instances</w:t>
            </w:r>
          </w:p>
          <w:p w14:paraId="14F8E3DF" w14:textId="04FEEFF0" w:rsidR="00E431E4" w:rsidRPr="00E60995" w:rsidRDefault="00E431E4" w:rsidP="00F8087A">
            <w:pPr>
              <w:pStyle w:val="ListParagraph"/>
              <w:numPr>
                <w:ilvl w:val="2"/>
                <w:numId w:val="33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60995">
              <w:rPr>
                <w:rFonts w:ascii="Times New Roman" w:hAnsi="Times New Roman"/>
                <w:sz w:val="20"/>
                <w:szCs w:val="20"/>
                <w:lang w:eastAsia="zh-CN"/>
              </w:rPr>
              <w:t>FFS details</w:t>
            </w:r>
          </w:p>
        </w:tc>
      </w:tr>
    </w:tbl>
    <w:p w14:paraId="6396B5CA" w14:textId="0188106F" w:rsidR="00532743" w:rsidRPr="00532743" w:rsidRDefault="001D32AE" w:rsidP="00233FF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Regarding FFS point for BM-Case2, </w:t>
      </w:r>
      <w:r w:rsidR="00532743" w:rsidRPr="0053274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there could be 2 possible options</w:t>
      </w:r>
      <w:r w:rsidR="00FB31F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follows:</w:t>
      </w:r>
    </w:p>
    <w:p w14:paraId="27C8E578" w14:textId="77777777" w:rsidR="00532743" w:rsidRPr="00532743" w:rsidRDefault="00532743" w:rsidP="00233FF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532743">
        <w:rPr>
          <w:rFonts w:ascii="Times New Roman" w:hAnsi="Times New Roman" w:cs="Times New Roman"/>
          <w:sz w:val="20"/>
          <w:szCs w:val="20"/>
          <w:lang w:eastAsia="zh-CN"/>
        </w:rPr>
        <w:t>Option 1: Determine the largest RSRP among multiple beams over multiple time instances</w:t>
      </w:r>
    </w:p>
    <w:p w14:paraId="6117F353" w14:textId="7146BC71" w:rsidR="00532743" w:rsidRPr="00532743" w:rsidRDefault="00532743" w:rsidP="00233FFA">
      <w:pPr>
        <w:pStyle w:val="ListParagraph"/>
        <w:numPr>
          <w:ilvl w:val="1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532743">
        <w:rPr>
          <w:rFonts w:ascii="Times New Roman" w:hAnsi="Times New Roman" w:cs="Times New Roman"/>
          <w:sz w:val="20"/>
          <w:szCs w:val="20"/>
          <w:lang w:eastAsia="zh-CN"/>
        </w:rPr>
        <w:t>Report the largest RSRP and differential RSRP report among multiple beams over multiple time instances</w:t>
      </w:r>
    </w:p>
    <w:p w14:paraId="6EDEA2F9" w14:textId="77777777" w:rsidR="00532743" w:rsidRPr="00532743" w:rsidRDefault="00532743" w:rsidP="00233FFA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532743">
        <w:rPr>
          <w:rFonts w:ascii="Times New Roman" w:hAnsi="Times New Roman" w:cs="Times New Roman"/>
          <w:sz w:val="20"/>
          <w:szCs w:val="20"/>
          <w:lang w:eastAsia="zh-CN"/>
        </w:rPr>
        <w:t>Option 2: Determine the largest RSRP among multiple beams per time instance</w:t>
      </w:r>
    </w:p>
    <w:p w14:paraId="6E1F12E8" w14:textId="77777777" w:rsidR="00532743" w:rsidRPr="00532743" w:rsidRDefault="00532743" w:rsidP="00233FFA">
      <w:pPr>
        <w:pStyle w:val="ListParagraph"/>
        <w:numPr>
          <w:ilvl w:val="1"/>
          <w:numId w:val="24"/>
        </w:numPr>
        <w:spacing w:after="60"/>
        <w:rPr>
          <w:rFonts w:ascii="Times New Roman" w:hAnsi="Times New Roman" w:cs="Times New Roman"/>
          <w:sz w:val="20"/>
          <w:szCs w:val="20"/>
          <w:lang w:eastAsia="zh-CN"/>
        </w:rPr>
      </w:pPr>
      <w:r w:rsidRPr="00532743">
        <w:rPr>
          <w:rFonts w:ascii="Times New Roman" w:hAnsi="Times New Roman" w:cs="Times New Roman"/>
          <w:sz w:val="20"/>
          <w:szCs w:val="20"/>
          <w:lang w:eastAsia="zh-CN"/>
        </w:rPr>
        <w:t>Report the largest RSRP and differential RSRP report among multiple beams per time instance</w:t>
      </w:r>
    </w:p>
    <w:p w14:paraId="39253037" w14:textId="56CA366C" w:rsidR="00532743" w:rsidRPr="00153570" w:rsidRDefault="00532743" w:rsidP="00233FF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53274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We would like to discuss pros/cons of these 2 options and any other option</w:t>
      </w:r>
      <w:r w:rsidR="00552A26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 xml:space="preserve"> further</w:t>
      </w:r>
      <w:r w:rsidRPr="00532743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4D3444E4" w14:textId="77777777" w:rsidR="00532743" w:rsidRPr="003C3F5C" w:rsidRDefault="00532743" w:rsidP="00233FFA">
      <w:pPr>
        <w:spacing w:after="6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2293BA2F" w14:textId="1083F5F0" w:rsidR="00DF1CF7" w:rsidRPr="003C3F5C" w:rsidRDefault="00E250C5" w:rsidP="00233FF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Whether/how to differentiate predicted beams and measured beams</w:t>
      </w:r>
    </w:p>
    <w:p w14:paraId="350FA82D" w14:textId="05BD33A6" w:rsidR="00C02924" w:rsidRPr="003C3F5C" w:rsidRDefault="008251BB" w:rsidP="00233FFA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C</w:t>
      </w:r>
      <w:r w:rsidR="001C726E" w:rsidRPr="003C3F5C">
        <w:rPr>
          <w:rFonts w:ascii="Times New Roman" w:eastAsia="MS Mincho" w:hAnsi="Times New Roman" w:cs="Times New Roman"/>
          <w:sz w:val="20"/>
          <w:szCs w:val="20"/>
        </w:rPr>
        <w:t>urrent specifications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support to report the measured beam(s)</w:t>
      </w:r>
      <w:r w:rsidR="004018DD">
        <w:rPr>
          <w:rFonts w:ascii="Times New Roman" w:eastAsia="MS Mincho" w:hAnsi="Times New Roman" w:cs="Times New Roman" w:hint="eastAsia"/>
          <w:sz w:val="20"/>
          <w:szCs w:val="20"/>
        </w:rPr>
        <w:t xml:space="preserve"> only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. In particular, a report configuration (i.e.,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CSI-</w:t>
      </w:r>
      <w:proofErr w:type="spellStart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ReportConfig</w:t>
      </w:r>
      <w:proofErr w:type="spellEnd"/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 described in TS38.331) indicate</w:t>
      </w:r>
      <w:r w:rsidR="000A4439" w:rsidRPr="003C3F5C">
        <w:rPr>
          <w:rFonts w:ascii="Times New Roman" w:hAnsi="Times New Roman" w:cs="Times New Roman"/>
          <w:sz w:val="20"/>
          <w:szCs w:val="20"/>
        </w:rPr>
        <w:t>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L1-RSRP related metrics (e.g., </w:t>
      </w:r>
      <w:proofErr w:type="spellStart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ssb</w:t>
      </w:r>
      <w:proofErr w:type="spellEnd"/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-index-RSRP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, or </w:t>
      </w:r>
      <w:r w:rsidR="00631C79" w:rsidRPr="003C3F5C">
        <w:rPr>
          <w:rFonts w:ascii="Times New Roman" w:hAnsi="Times New Roman" w:cs="Times New Roman"/>
          <w:i/>
          <w:iCs/>
          <w:sz w:val="20"/>
          <w:szCs w:val="20"/>
        </w:rPr>
        <w:t>cri-RSRP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) as the </w:t>
      </w:r>
      <w:r w:rsidR="00631C79" w:rsidRPr="003C3F5C">
        <w:rPr>
          <w:rFonts w:ascii="Times New Roman" w:hAnsi="Times New Roman" w:cs="Times New Roman"/>
          <w:sz w:val="20"/>
          <w:szCs w:val="20"/>
        </w:rPr>
        <w:lastRenderedPageBreak/>
        <w:t xml:space="preserve">report quantity. The report configuration </w:t>
      </w:r>
      <w:r w:rsidR="00BB13D5" w:rsidRPr="003C3F5C">
        <w:rPr>
          <w:rFonts w:ascii="Times New Roman" w:hAnsi="Times New Roman" w:cs="Times New Roman"/>
          <w:sz w:val="20"/>
          <w:szCs w:val="20"/>
        </w:rPr>
        <w:t>is</w:t>
      </w:r>
      <w:r w:rsidR="00631C79" w:rsidRPr="003C3F5C">
        <w:rPr>
          <w:rFonts w:ascii="Times New Roman" w:hAnsi="Times New Roman" w:cs="Times New Roman"/>
          <w:sz w:val="20"/>
          <w:szCs w:val="20"/>
        </w:rPr>
        <w:t xml:space="preserve"> associated with one or several resource sets (such as a set of SSB, a set of CSI-RS or both) on which the measurements should be performed. </w:t>
      </w:r>
      <w:r w:rsidR="000713B2" w:rsidRPr="003C3F5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9FE06CF" w14:textId="7BAC725A" w:rsidR="005F2CE5" w:rsidRPr="003C3F5C" w:rsidRDefault="001F07C5" w:rsidP="00233FFA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Moreover, t</w:t>
      </w:r>
      <w:r w:rsidR="00D901E5" w:rsidRPr="003C3F5C">
        <w:rPr>
          <w:rFonts w:ascii="Times New Roman" w:eastAsia="MS Mincho" w:hAnsi="Times New Roman" w:cs="Times New Roman"/>
          <w:sz w:val="20"/>
          <w:szCs w:val="20"/>
        </w:rPr>
        <w:t xml:space="preserve">o support UE-sided model 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inference, in </w:t>
      </w:r>
      <w:r w:rsidR="009832E4">
        <w:rPr>
          <w:rFonts w:ascii="Times New Roman" w:eastAsia="MS Mincho" w:hAnsi="Times New Roman" w:cs="Times New Roman" w:hint="eastAsia"/>
          <w:sz w:val="20"/>
          <w:szCs w:val="20"/>
        </w:rPr>
        <w:t>the</w:t>
      </w:r>
      <w:r w:rsidR="008843AD" w:rsidRPr="003C3F5C">
        <w:rPr>
          <w:rFonts w:ascii="Times New Roman" w:eastAsia="MS Mincho" w:hAnsi="Times New Roman" w:cs="Times New Roman"/>
          <w:sz w:val="20"/>
          <w:szCs w:val="20"/>
        </w:rPr>
        <w:t xml:space="preserve"> last meeting, it has been concluded to take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 xml:space="preserve">the current 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8843AD" w:rsidRPr="003C3F5C">
        <w:rPr>
          <w:rFonts w:ascii="Times New Roman" w:hAnsi="Times New Roman" w:cs="Times New Roman"/>
          <w:bCs/>
          <w:sz w:val="20"/>
          <w:szCs w:val="20"/>
        </w:rPr>
        <w:t>framework as the starting point</w:t>
      </w:r>
      <w:r w:rsidR="008577A4" w:rsidRPr="003C3F5C">
        <w:rPr>
          <w:rFonts w:ascii="Times New Roman" w:hAnsi="Times New Roman" w:cs="Times New Roman"/>
          <w:bCs/>
          <w:sz w:val="20"/>
          <w:szCs w:val="20"/>
        </w:rPr>
        <w:t xml:space="preserve"> to minimize specification impact.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However, 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the </w:t>
      </w:r>
      <w:r w:rsidR="003849A3" w:rsidRPr="003C3F5C">
        <w:rPr>
          <w:rFonts w:ascii="Times New Roman" w:hAnsi="Times New Roman" w:cs="Times New Roman"/>
          <w:bCs/>
          <w:sz w:val="20"/>
          <w:szCs w:val="20"/>
        </w:rPr>
        <w:t xml:space="preserve">current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 xml:space="preserve">CSI </w:t>
      </w:r>
      <w:r w:rsidR="003849A3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6C2762" w:rsidRPr="003C3F5C">
        <w:rPr>
          <w:rFonts w:ascii="Times New Roman" w:hAnsi="Times New Roman" w:cs="Times New Roman"/>
          <w:bCs/>
          <w:sz w:val="20"/>
          <w:szCs w:val="20"/>
        </w:rPr>
        <w:t>framework</w:t>
      </w:r>
      <w:r w:rsidR="006C2762" w:rsidRPr="003C3F5C">
        <w:rPr>
          <w:rFonts w:ascii="Times New Roman" w:hAnsi="Times New Roman" w:cs="Times New Roman"/>
          <w:sz w:val="20"/>
          <w:szCs w:val="20"/>
        </w:rPr>
        <w:t xml:space="preserve"> for beam management always assumes that the beams reported by UE have been actually measured by the UE</w:t>
      </w:r>
      <w:r w:rsidR="005C398D" w:rsidRPr="003C3F5C">
        <w:rPr>
          <w:rFonts w:ascii="Times New Roman" w:hAnsi="Times New Roman" w:cs="Times New Roman"/>
          <w:sz w:val="20"/>
          <w:szCs w:val="20"/>
        </w:rPr>
        <w:t xml:space="preserve">. Therefore, it is necessary to discuss </w:t>
      </w:r>
      <w:r w:rsidRPr="003C3F5C">
        <w:rPr>
          <w:rFonts w:ascii="Times New Roman" w:hAnsi="Times New Roman" w:cs="Times New Roman"/>
          <w:bCs/>
          <w:sz w:val="20"/>
          <w:szCs w:val="20"/>
        </w:rPr>
        <w:t>how to differentiate predicted beams and measured beams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 xml:space="preserve"> if the current CSI </w:t>
      </w:r>
      <w:r w:rsidR="00A65BED" w:rsidRPr="003C3F5C">
        <w:rPr>
          <w:rFonts w:ascii="Times New Roman" w:hAnsi="Times New Roman" w:cs="Times New Roman"/>
          <w:sz w:val="20"/>
          <w:szCs w:val="20"/>
        </w:rPr>
        <w:t xml:space="preserve">reporting </w:t>
      </w:r>
      <w:r w:rsidR="00A65BED" w:rsidRPr="003C3F5C">
        <w:rPr>
          <w:rFonts w:ascii="Times New Roman" w:hAnsi="Times New Roman" w:cs="Times New Roman"/>
          <w:bCs/>
          <w:sz w:val="20"/>
          <w:szCs w:val="20"/>
        </w:rPr>
        <w:t>framework is reused</w:t>
      </w:r>
      <w:r w:rsidR="00AD7345" w:rsidRPr="003C3F5C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FE5CEC" w:rsidRPr="003C3F5C">
        <w:rPr>
          <w:rFonts w:ascii="Times New Roman" w:hAnsi="Times New Roman" w:cs="Times New Roman"/>
          <w:bCs/>
          <w:sz w:val="20"/>
          <w:szCs w:val="20"/>
        </w:rPr>
        <w:t xml:space="preserve">In addition, 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if NW has observed some inconsistency in the prediction result, NW </w:t>
      </w:r>
      <w:r w:rsidR="007D2ADE">
        <w:rPr>
          <w:rFonts w:ascii="Times New Roman" w:eastAsia="MS Mincho" w:hAnsi="Times New Roman" w:cs="Times New Roman" w:hint="eastAsia"/>
          <w:sz w:val="20"/>
          <w:szCs w:val="20"/>
        </w:rPr>
        <w:t>should be able to</w:t>
      </w:r>
      <w:r w:rsidR="00586C22" w:rsidRPr="003C3F5C">
        <w:rPr>
          <w:rFonts w:ascii="Times New Roman" w:hAnsi="Times New Roman" w:cs="Times New Roman"/>
          <w:sz w:val="20"/>
          <w:szCs w:val="20"/>
        </w:rPr>
        <w:t xml:space="preserve"> request UE to report</w:t>
      </w:r>
      <w:r w:rsidR="00810AB0">
        <w:rPr>
          <w:rFonts w:ascii="Times New Roman" w:eastAsia="MS Mincho" w:hAnsi="Times New Roman" w:cs="Times New Roman" w:hint="eastAsia"/>
          <w:sz w:val="20"/>
          <w:szCs w:val="20"/>
        </w:rPr>
        <w:t xml:space="preserve"> more measurement results</w:t>
      </w:r>
      <w:r w:rsidR="00586C22" w:rsidRPr="003C3F5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A55423" w:rsidRPr="003C3F5C" w14:paraId="77684D18" w14:textId="77777777" w:rsidTr="00A55423">
        <w:tc>
          <w:tcPr>
            <w:tcW w:w="9913" w:type="dxa"/>
          </w:tcPr>
          <w:p w14:paraId="77627E36" w14:textId="77777777" w:rsidR="00A55423" w:rsidRPr="003C3F5C" w:rsidRDefault="00A55423" w:rsidP="00233FFA">
            <w:pPr>
              <w:spacing w:after="60"/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eastAsia="zh-CN"/>
              </w:rPr>
              <w:t>Conclusion</w:t>
            </w:r>
          </w:p>
          <w:p w14:paraId="1890DE6C" w14:textId="77777777" w:rsidR="00A55423" w:rsidRPr="003C3F5C" w:rsidRDefault="00A55423" w:rsidP="00233FFA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For UE sided model at least for inference, for measurement, the configuration of Set B, </w:t>
            </w:r>
          </w:p>
          <w:p w14:paraId="61CC5867" w14:textId="2E4EC84A" w:rsidR="00A55423" w:rsidRPr="003C3F5C" w:rsidRDefault="00A55423" w:rsidP="00233FFA">
            <w:pPr>
              <w:pStyle w:val="ListParagraph"/>
              <w:numPr>
                <w:ilvl w:val="0"/>
                <w:numId w:val="14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Take the current CSI framework as the starting point.</w:t>
            </w:r>
          </w:p>
        </w:tc>
      </w:tr>
    </w:tbl>
    <w:p w14:paraId="6ADC073C" w14:textId="77777777" w:rsidR="00701DF3" w:rsidRDefault="00701DF3" w:rsidP="00F8087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21FF486" w14:textId="35D5EC6E" w:rsidR="004031AF" w:rsidRPr="003C3F5C" w:rsidRDefault="004031AF" w:rsidP="00F8087A">
      <w:pPr>
        <w:spacing w:after="60"/>
        <w:rPr>
          <w:rFonts w:ascii="Times New Roman" w:hAnsi="Times New Roman" w:cs="Times New Roman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We </w:t>
      </w:r>
      <w:r w:rsidRPr="003C3F5C">
        <w:rPr>
          <w:rFonts w:ascii="Times New Roman" w:hAnsi="Times New Roman" w:cs="Times New Roman"/>
          <w:sz w:val="20"/>
          <w:szCs w:val="20"/>
        </w:rPr>
        <w:t xml:space="preserve">observe there are two ways to </w:t>
      </w:r>
      <w:r w:rsidR="006B06CD" w:rsidRPr="003C3F5C">
        <w:rPr>
          <w:rFonts w:ascii="Times New Roman" w:hAnsi="Times New Roman" w:cs="Times New Roman"/>
          <w:sz w:val="20"/>
          <w:szCs w:val="20"/>
        </w:rPr>
        <w:t>realize above</w:t>
      </w:r>
      <w:r w:rsidRPr="003C3F5C">
        <w:rPr>
          <w:rFonts w:ascii="Times New Roman" w:hAnsi="Times New Roman" w:cs="Times New Roman"/>
          <w:sz w:val="20"/>
          <w:szCs w:val="20"/>
        </w:rPr>
        <w:t xml:space="preserve"> as follows: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 </w:t>
      </w:r>
    </w:p>
    <w:p w14:paraId="3BE721DB" w14:textId="7F67B7FC" w:rsidR="00FE4350" w:rsidRPr="003C3F5C" w:rsidRDefault="004F6BBA" w:rsidP="00F8087A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1: </w:t>
      </w:r>
      <w:r w:rsidR="00BF3109" w:rsidRPr="003C3F5C">
        <w:rPr>
          <w:rFonts w:ascii="Times New Roman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 introduce </w:t>
      </w:r>
      <w:r w:rsidR="004031AF" w:rsidRPr="00FA54BF">
        <w:rPr>
          <w:rFonts w:ascii="Times New Roman" w:hAnsi="Times New Roman" w:cs="Times New Roman"/>
          <w:sz w:val="20"/>
          <w:szCs w:val="20"/>
        </w:rPr>
        <w:t>prediction-related metrics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as the reporting quantities. </w:t>
      </w:r>
    </w:p>
    <w:p w14:paraId="2EF491EC" w14:textId="65DE0A68" w:rsidR="004031AF" w:rsidRPr="003C3F5C" w:rsidRDefault="00FE4350" w:rsidP="00F8087A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For example</w:t>
      </w:r>
      <w:r w:rsidR="00BC3C97" w:rsidRPr="003C3F5C">
        <w:rPr>
          <w:rFonts w:ascii="Times New Roman" w:hAnsi="Times New Roman" w:cs="Times New Roman"/>
          <w:sz w:val="20"/>
          <w:szCs w:val="20"/>
        </w:rPr>
        <w:t>, t</w:t>
      </w:r>
      <w:r w:rsidR="004031AF" w:rsidRPr="003C3F5C">
        <w:rPr>
          <w:rFonts w:ascii="Times New Roman" w:hAnsi="Times New Roman" w:cs="Times New Roman"/>
          <w:sz w:val="20"/>
          <w:szCs w:val="20"/>
        </w:rPr>
        <w:t>he most obvious metric could be predicted best beam ID. If NW sees</w:t>
      </w:r>
      <w:r w:rsidR="009C288F" w:rsidRPr="003C3F5C">
        <w:rPr>
          <w:rFonts w:ascii="Times New Roman" w:hAnsi="Times New Roman" w:cs="Times New Roman"/>
          <w:sz w:val="20"/>
          <w:szCs w:val="20"/>
        </w:rPr>
        <w:t xml:space="preserve"> benefit for obtaining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other metrics, NW should be allowed to configure those metrics. Other metrics could be predicted beam quality such as predicted L1-RSRP, or L1-SINR</w:t>
      </w:r>
      <w:r w:rsidR="0042296B" w:rsidRPr="003C3F5C">
        <w:rPr>
          <w:rFonts w:ascii="Times New Roman" w:hAnsi="Times New Roman" w:cs="Times New Roman"/>
          <w:sz w:val="20"/>
          <w:szCs w:val="20"/>
        </w:rPr>
        <w:t>,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predicted beam application time, etc. </w:t>
      </w:r>
    </w:p>
    <w:p w14:paraId="50925B73" w14:textId="4F224B21" w:rsidR="00FE4350" w:rsidRPr="003C3F5C" w:rsidRDefault="00FE4350" w:rsidP="00F8087A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Option 2: </w:t>
      </w:r>
      <w:r w:rsidR="00A23025" w:rsidRPr="00A23025">
        <w:rPr>
          <w:rFonts w:ascii="Times New Roman" w:hAnsi="Times New Roman" w:cs="Times New Roman"/>
          <w:sz w:val="20"/>
          <w:szCs w:val="20"/>
        </w:rPr>
        <w:t>To introduce different resource sets in a report configuration for prediction and measurement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78ECB05" w14:textId="49E21921" w:rsidR="004031AF" w:rsidRPr="003C3F5C" w:rsidRDefault="00846C44" w:rsidP="00F8087A">
      <w:pPr>
        <w:pStyle w:val="BodyText"/>
        <w:numPr>
          <w:ilvl w:val="1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In this option, </w:t>
      </w:r>
      <w:r w:rsidR="00BC3C97">
        <w:rPr>
          <w:rFonts w:ascii="Times New Roman" w:eastAsia="MS Mincho" w:hAnsi="Times New Roman" w:cs="Times New Roman"/>
          <w:sz w:val="20"/>
          <w:szCs w:val="20"/>
        </w:rPr>
        <w:t>t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wo resource sets </w:t>
      </w:r>
      <w:r w:rsidR="00C27EEA">
        <w:rPr>
          <w:rFonts w:ascii="Times New Roman" w:eastAsia="MS Mincho" w:hAnsi="Times New Roman" w:cs="Times New Roman" w:hint="eastAsia"/>
          <w:sz w:val="20"/>
          <w:szCs w:val="20"/>
        </w:rPr>
        <w:t>can be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configured to the UE, </w:t>
      </w:r>
      <w:r w:rsidR="00CA7401" w:rsidRPr="003C3F5C">
        <w:rPr>
          <w:rFonts w:ascii="Times New Roman" w:hAnsi="Times New Roman" w:cs="Times New Roman"/>
          <w:sz w:val="20"/>
          <w:szCs w:val="20"/>
        </w:rPr>
        <w:t xml:space="preserve">wherein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one </w:t>
      </w:r>
      <w:r w:rsidR="002E4A2E">
        <w:rPr>
          <w:rFonts w:ascii="Times New Roman" w:eastAsia="MS Mincho" w:hAnsi="Times New Roman" w:cs="Times New Roman" w:hint="eastAsia"/>
          <w:sz w:val="20"/>
          <w:szCs w:val="20"/>
        </w:rPr>
        <w:t xml:space="preserve">set </w:t>
      </w:r>
      <w:r w:rsidR="004031AF" w:rsidRPr="003C3F5C">
        <w:rPr>
          <w:rFonts w:ascii="Times New Roman" w:hAnsi="Times New Roman" w:cs="Times New Roman"/>
          <w:sz w:val="20"/>
          <w:szCs w:val="20"/>
        </w:rPr>
        <w:t>is for prediction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 and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the other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set is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for measurement. In case that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non-overlapping (containing different beams), if the reported beam belongs to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5676A">
        <w:rPr>
          <w:rFonts w:ascii="Times New Roman" w:eastAsia="MS Mincho" w:hAnsi="Times New Roman" w:cs="Times New Roman" w:hint="eastAsia"/>
          <w:sz w:val="20"/>
          <w:szCs w:val="20"/>
        </w:rPr>
        <w:t xml:space="preserve">for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prediction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NW knows it is the prediction result. On the other hand, if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 xml:space="preserve">two </w:t>
      </w:r>
      <w:r w:rsidR="00E96785" w:rsidRPr="003C3F5C">
        <w:rPr>
          <w:rFonts w:ascii="Times New Roman" w:hAnsi="Times New Roman" w:cs="Times New Roman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>et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s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 are partially overlapping</w:t>
      </w:r>
      <w:r w:rsidR="004031AF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540B58">
        <w:rPr>
          <w:rFonts w:ascii="Times New Roman" w:eastAsia="MS Mincho" w:hAnsi="Times New Roman" w:cs="Times New Roman" w:hint="eastAsia"/>
          <w:sz w:val="20"/>
          <w:szCs w:val="20"/>
        </w:rPr>
        <w:t>is allowed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, further indication in the UE reporting </w:t>
      </w:r>
      <w:r w:rsidR="003F5A7B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4031AF" w:rsidRPr="003C3F5C">
        <w:rPr>
          <w:rFonts w:ascii="Times New Roman" w:hAnsi="Times New Roman" w:cs="Times New Roman"/>
          <w:sz w:val="20"/>
          <w:szCs w:val="20"/>
        </w:rPr>
        <w:t xml:space="preserve">to indicate whether the report is based on prediction or measurement. </w:t>
      </w:r>
    </w:p>
    <w:p w14:paraId="450130B4" w14:textId="77777777" w:rsidR="000172A8" w:rsidRPr="003C3F5C" w:rsidRDefault="000172A8" w:rsidP="00F8087A">
      <w:pPr>
        <w:pStyle w:val="BodyText"/>
        <w:spacing w:after="60"/>
        <w:rPr>
          <w:rFonts w:ascii="Times New Roman" w:hAnsi="Times New Roman" w:cs="Times New Roman"/>
          <w:b/>
          <w:bCs/>
        </w:rPr>
      </w:pPr>
    </w:p>
    <w:p w14:paraId="0E947777" w14:textId="34C64F21" w:rsidR="006A7E9C" w:rsidRPr="003C3F5C" w:rsidRDefault="006A7E9C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To </w:t>
      </w:r>
      <w:r w:rsidR="00B04955" w:rsidRPr="003C3F5C">
        <w:rPr>
          <w:rFonts w:ascii="Times New Roman" w:hAnsi="Times New Roman" w:cs="Times New Roman"/>
          <w:b/>
          <w:bCs/>
          <w:sz w:val="20"/>
          <w:szCs w:val="20"/>
        </w:rPr>
        <w:t>differentiate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between prediction and measurement results, 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following options can be considered</w:t>
      </w:r>
      <w:r w:rsidR="00FF08D9" w:rsidRPr="003C3F5C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5C3F4064" w14:textId="7800CE30" w:rsidR="000172A8" w:rsidRPr="003C3F5C" w:rsidRDefault="000172A8" w:rsidP="00F8087A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="00C374BE"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4A24B03" w14:textId="150B611A" w:rsidR="006A7E9C" w:rsidRPr="003C3F5C" w:rsidRDefault="000172A8" w:rsidP="00F8087A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 w:rsidR="00F249D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0475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</w:t>
      </w:r>
      <w:r w:rsidR="00107B92" w:rsidRPr="003C3F5C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in</w:t>
      </w:r>
      <w:r w:rsidR="00306BFD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a</w:t>
      </w:r>
      <w:r w:rsidR="006A7E9C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report configuration for prediction and measurement.</w:t>
      </w:r>
    </w:p>
    <w:p w14:paraId="1D272277" w14:textId="77777777" w:rsidR="00204A7E" w:rsidRPr="003C3F5C" w:rsidRDefault="00204A7E" w:rsidP="00F8087A">
      <w:pPr>
        <w:spacing w:after="60"/>
        <w:rPr>
          <w:rFonts w:ascii="Times New Roman" w:hAnsi="Times New Roman" w:cs="Times New Roman"/>
          <w:lang w:val="en-GB" w:eastAsia="zh-CN"/>
        </w:rPr>
      </w:pPr>
    </w:p>
    <w:p w14:paraId="26111D8E" w14:textId="5988421D" w:rsidR="001842D0" w:rsidRPr="003C3F5C" w:rsidRDefault="00DC62B7" w:rsidP="00F8087A">
      <w:pPr>
        <w:spacing w:after="60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</w:pP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>Indication of the</w:t>
      </w:r>
      <w:r w:rsidR="00EA2997">
        <w:rPr>
          <w:rFonts w:ascii="Times New Roman" w:eastAsia="MS Mincho" w:hAnsi="Times New Roman" w:cs="Times New Roman"/>
          <w:b/>
          <w:bCs/>
          <w:sz w:val="20"/>
          <w:szCs w:val="20"/>
          <w:u w:val="single"/>
        </w:rPr>
        <w:t xml:space="preserve">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associat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  <w:u w:val="single"/>
        </w:rPr>
        <w:t xml:space="preserve">ion between </w:t>
      </w:r>
      <w:r w:rsidR="001842D0" w:rsidRPr="003C3F5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zh-CN"/>
        </w:rPr>
        <w:t>Set A and Set B</w:t>
      </w:r>
    </w:p>
    <w:p w14:paraId="7D6D7010" w14:textId="528F92AB" w:rsidR="003258CA" w:rsidRPr="003C3F5C" w:rsidRDefault="00C563F9" w:rsidP="00F8087A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T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o </w:t>
      </w:r>
      <w:r w:rsidR="00D5338A" w:rsidRPr="003C3F5C">
        <w:rPr>
          <w:rFonts w:ascii="Times New Roman" w:eastAsia="MS Mincho" w:hAnsi="Times New Roman" w:cs="Times New Roman"/>
          <w:sz w:val="20"/>
          <w:szCs w:val="20"/>
        </w:rPr>
        <w:t xml:space="preserve">improve the beam prediction performance for UE-sided model inference, </w:t>
      </w:r>
      <w:r w:rsidR="00DC62B7">
        <w:rPr>
          <w:rFonts w:ascii="Times New Roman" w:eastAsia="MS Mincho" w:hAnsi="Times New Roman" w:cs="Times New Roman" w:hint="eastAsia"/>
          <w:sz w:val="20"/>
          <w:szCs w:val="20"/>
        </w:rPr>
        <w:t xml:space="preserve">the indication from NW to UE on the 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association/mapping of beams within Set A and beams within Set B </w:t>
      </w:r>
      <w:r w:rsidR="00845778">
        <w:rPr>
          <w:rFonts w:ascii="Times New Roman" w:eastAsia="MS Mincho" w:hAnsi="Times New Roman" w:cs="Times New Roman" w:hint="eastAsia"/>
          <w:sz w:val="20"/>
          <w:szCs w:val="20"/>
        </w:rPr>
        <w:t xml:space="preserve">would be required </w:t>
      </w:r>
      <w:r w:rsidR="006A465B">
        <w:rPr>
          <w:rFonts w:ascii="Times New Roman" w:eastAsia="MS Mincho" w:hAnsi="Times New Roman" w:cs="Times New Roman"/>
          <w:sz w:val="20"/>
          <w:szCs w:val="20"/>
        </w:rPr>
        <w:t>such as</w:t>
      </w:r>
      <w:r w:rsidR="00B626DA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QCL relationship. </w:t>
      </w:r>
      <w:r w:rsidR="006A465B">
        <w:rPr>
          <w:rFonts w:ascii="Times New Roman" w:eastAsia="MS Mincho" w:hAnsi="Times New Roman" w:cs="Times New Roman"/>
          <w:sz w:val="20"/>
          <w:szCs w:val="20"/>
        </w:rPr>
        <w:t>For example</w:t>
      </w:r>
      <w:r w:rsidR="00E4317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3258CA" w:rsidRPr="003C3F5C">
        <w:rPr>
          <w:rFonts w:ascii="Times New Roman" w:eastAsia="MS Mincho" w:hAnsi="Times New Roman" w:cs="Times New Roman"/>
          <w:sz w:val="20"/>
          <w:szCs w:val="20"/>
        </w:rPr>
        <w:t xml:space="preserve">Set A consists of narrow beams and Set B consists of wide beams. </w:t>
      </w:r>
    </w:p>
    <w:p w14:paraId="5A8D56EB" w14:textId="77777777" w:rsidR="00756F96" w:rsidRPr="003C3F5C" w:rsidRDefault="00756F96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</w:p>
    <w:p w14:paraId="06194324" w14:textId="36D66B1F" w:rsidR="00D05B23" w:rsidRPr="0061047B" w:rsidRDefault="003E2818" w:rsidP="00F8087A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</w:t>
      </w:r>
      <w:r w:rsidR="00B145F8"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based on</w:t>
      </w:r>
      <w:r w:rsidR="00CF68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 w:rsidR="0061047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77D484F" w14:textId="77777777" w:rsidR="00947CA9" w:rsidRPr="003C3F5C" w:rsidRDefault="00947CA9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5F1CF751" w14:textId="77777777" w:rsidR="007704A9" w:rsidRPr="009F53BD" w:rsidRDefault="007704A9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9F53BD">
        <w:rPr>
          <w:rFonts w:ascii="Times New Roman" w:hAnsi="Times New Roman" w:cs="Times New Roman"/>
          <w:b/>
          <w:bCs/>
          <w:sz w:val="28"/>
          <w:szCs w:val="28"/>
        </w:rPr>
        <w:t>Consistency between training and inference</w:t>
      </w:r>
    </w:p>
    <w:p w14:paraId="28D7ABB0" w14:textId="6814FCE6" w:rsidR="00D20296" w:rsidRPr="00D20296" w:rsidRDefault="00F57313" w:rsidP="00F477B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F57313">
        <w:rPr>
          <w:rFonts w:ascii="Times New Roman" w:hAnsi="Times New Roman" w:cs="Times New Roman"/>
          <w:sz w:val="20"/>
          <w:szCs w:val="20"/>
        </w:rPr>
        <w:t xml:space="preserve">ensure consistency of NW-side additional conditions across training and inference for UE-sided model, </w:t>
      </w:r>
      <w:r w:rsidR="00825774">
        <w:rPr>
          <w:rFonts w:ascii="Times New Roman" w:hAnsi="Times New Roman" w:cs="Times New Roman"/>
          <w:sz w:val="20"/>
          <w:szCs w:val="20"/>
        </w:rPr>
        <w:t>it has been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introduced “associated ID” to further study and discuss</w:t>
      </w:r>
      <w:r w:rsidR="00825774">
        <w:rPr>
          <w:rFonts w:ascii="Times New Roman" w:hAnsi="Times New Roman" w:cs="Times New Roman"/>
          <w:sz w:val="20"/>
          <w:szCs w:val="20"/>
        </w:rPr>
        <w:t xml:space="preserve">, as shown in below agreement </w:t>
      </w:r>
      <w:r w:rsidR="00F76682" w:rsidRPr="003C3F5C">
        <w:rPr>
          <w:rFonts w:ascii="Times New Roman" w:hAnsi="Times New Roman" w:cs="Times New Roman"/>
          <w:sz w:val="20"/>
          <w:szCs w:val="20"/>
        </w:rPr>
        <w:t>[</w:t>
      </w:r>
      <w:r w:rsidR="00B63A2A">
        <w:rPr>
          <w:rFonts w:ascii="Times New Roman" w:hAnsi="Times New Roman" w:cs="Times New Roman"/>
          <w:sz w:val="20"/>
          <w:szCs w:val="20"/>
        </w:rPr>
        <w:t>3</w:t>
      </w:r>
      <w:r w:rsidR="00F76682" w:rsidRPr="003C3F5C">
        <w:rPr>
          <w:rFonts w:ascii="Times New Roman" w:hAnsi="Times New Roman" w:cs="Times New Roman"/>
          <w:sz w:val="20"/>
          <w:szCs w:val="20"/>
        </w:rPr>
        <w:t>]</w:t>
      </w:r>
      <w:r w:rsidR="00A82432">
        <w:rPr>
          <w:rFonts w:ascii="Times New Roman" w:hAnsi="Times New Roman" w:cs="Times New Roman"/>
          <w:sz w:val="20"/>
          <w:szCs w:val="20"/>
        </w:rPr>
        <w:t xml:space="preserve">. </w:t>
      </w:r>
      <w:r w:rsidR="00D20296" w:rsidRPr="00D20296">
        <w:rPr>
          <w:rFonts w:ascii="Times New Roman" w:hAnsi="Times New Roman" w:cs="Times New Roman"/>
          <w:sz w:val="20"/>
          <w:szCs w:val="20"/>
        </w:rPr>
        <w:t>NW-side additional conditions might include two types of information</w:t>
      </w:r>
      <w:r w:rsidR="00D2623B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74E24897" w14:textId="77777777" w:rsidR="00D20296" w:rsidRPr="00D20296" w:rsidRDefault="00D20296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Non-proprietary information: Configuration of RS resources of Set A and/or Set B, QCL configurations for Set A and/or Set B, configuration of association between Set A and Set B (if any), number of historic measurement results of Set B, etc.</w:t>
      </w:r>
    </w:p>
    <w:p w14:paraId="2807B7E7" w14:textId="0422AEF5" w:rsidR="00D20296" w:rsidRDefault="00D20296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D20296">
        <w:rPr>
          <w:rFonts w:ascii="Times New Roman" w:hAnsi="Times New Roman" w:cs="Times New Roman"/>
          <w:sz w:val="20"/>
          <w:szCs w:val="20"/>
        </w:rPr>
        <w:t>Proprietary information: NW-side beam shaping information (aka NW-vendor-specific implementation for beam shaping), such as DL spatial Tx filter (3dB beamwidth, codebook implementation for DL Tx beam boresight direction (azimuth and elevation), etc.), RF modules, antenna patterns, etc.</w:t>
      </w:r>
    </w:p>
    <w:p w14:paraId="7F344CB2" w14:textId="49C99013" w:rsidR="00D20296" w:rsidRPr="00D20296" w:rsidRDefault="00F57313" w:rsidP="00F477B6">
      <w:pPr>
        <w:pStyle w:val="BodyText"/>
        <w:spacing w:after="0"/>
        <w:rPr>
          <w:rFonts w:ascii="Times New Roman" w:hAnsi="Times New Roman" w:cs="Times New Roman"/>
          <w:sz w:val="20"/>
          <w:szCs w:val="20"/>
        </w:rPr>
      </w:pPr>
      <w:r w:rsidRPr="00F57313">
        <w:rPr>
          <w:rFonts w:ascii="Times New Roman" w:hAnsi="Times New Roman" w:cs="Times New Roman"/>
          <w:sz w:val="20"/>
          <w:szCs w:val="20"/>
        </w:rPr>
        <w:t>Motivations of introduction of</w:t>
      </w:r>
      <w:r w:rsidR="00C51D6C">
        <w:rPr>
          <w:rFonts w:ascii="Times New Roman" w:hAnsi="Times New Roman" w:cs="Times New Roman"/>
          <w:sz w:val="20"/>
          <w:szCs w:val="20"/>
        </w:rPr>
        <w:t xml:space="preserve"> </w:t>
      </w:r>
      <w:r w:rsidRPr="00F57313">
        <w:rPr>
          <w:rFonts w:ascii="Times New Roman" w:hAnsi="Times New Roman" w:cs="Times New Roman"/>
          <w:sz w:val="20"/>
          <w:szCs w:val="20"/>
        </w:rPr>
        <w:t>“associated ID” are</w:t>
      </w:r>
      <w:r w:rsidR="00C51D6C">
        <w:rPr>
          <w:rFonts w:ascii="Times New Roman" w:hAnsi="Times New Roman" w:cs="Times New Roman"/>
          <w:sz w:val="20"/>
          <w:szCs w:val="20"/>
        </w:rPr>
        <w:t xml:space="preserve">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C51D6C">
        <w:rPr>
          <w:rFonts w:ascii="Times New Roman" w:hAnsi="Times New Roman" w:cs="Times New Roman"/>
          <w:sz w:val="20"/>
          <w:szCs w:val="20"/>
        </w:rPr>
        <w:t>) t</w:t>
      </w:r>
      <w:r w:rsidRPr="00F57313">
        <w:rPr>
          <w:rFonts w:ascii="Times New Roman" w:hAnsi="Times New Roman" w:cs="Times New Roman"/>
          <w:sz w:val="20"/>
          <w:szCs w:val="20"/>
        </w:rPr>
        <w:t>o represent implicitly NW-side additional conditions (or to abstract these conditions in an implicit manner)</w:t>
      </w:r>
      <w:r w:rsidR="00C51D6C">
        <w:rPr>
          <w:rFonts w:ascii="Times New Roman" w:hAnsi="Times New Roman" w:cs="Times New Roman"/>
          <w:sz w:val="20"/>
          <w:szCs w:val="20"/>
        </w:rPr>
        <w:t xml:space="preserve"> and (</w:t>
      </w:r>
      <w:r w:rsidR="00C51D6C" w:rsidRPr="00F1098F">
        <w:rPr>
          <w:rFonts w:ascii="Times New Roman" w:hAnsi="Times New Roman" w:cs="Times New Roman"/>
          <w:i/>
          <w:iCs/>
          <w:sz w:val="20"/>
          <w:szCs w:val="20"/>
        </w:rPr>
        <w:t>ii</w:t>
      </w:r>
      <w:r w:rsidR="00C51D6C">
        <w:rPr>
          <w:rFonts w:ascii="Times New Roman" w:hAnsi="Times New Roman" w:cs="Times New Roman"/>
          <w:sz w:val="20"/>
          <w:szCs w:val="20"/>
        </w:rPr>
        <w:t>) to</w:t>
      </w:r>
      <w:r w:rsidRPr="00F57313">
        <w:rPr>
          <w:rFonts w:ascii="Times New Roman" w:hAnsi="Times New Roman" w:cs="Times New Roman"/>
          <w:sz w:val="20"/>
          <w:szCs w:val="20"/>
        </w:rPr>
        <w:t xml:space="preserve"> let UE distinguish whether it collects data based on same or different NW-side additional conditions</w:t>
      </w:r>
      <w:r w:rsidR="00C51D6C">
        <w:rPr>
          <w:rFonts w:ascii="Times New Roman" w:hAnsi="Times New Roman" w:cs="Times New Roman"/>
          <w:sz w:val="20"/>
          <w:szCs w:val="20"/>
        </w:rPr>
        <w:t>. When</w:t>
      </w:r>
      <w:r w:rsidRPr="00F57313">
        <w:rPr>
          <w:rFonts w:ascii="Times New Roman" w:hAnsi="Times New Roman" w:cs="Times New Roman"/>
          <w:sz w:val="20"/>
          <w:szCs w:val="20"/>
        </w:rPr>
        <w:t xml:space="preserve"> </w:t>
      </w:r>
      <w:r w:rsidR="00C51D6C">
        <w:rPr>
          <w:rFonts w:ascii="Times New Roman" w:hAnsi="Times New Roman" w:cs="Times New Roman"/>
          <w:sz w:val="20"/>
          <w:szCs w:val="20"/>
        </w:rPr>
        <w:t xml:space="preserve">a </w:t>
      </w:r>
      <w:r w:rsidRPr="00F57313">
        <w:rPr>
          <w:rFonts w:ascii="Times New Roman" w:hAnsi="Times New Roman" w:cs="Times New Roman"/>
          <w:sz w:val="20"/>
          <w:szCs w:val="20"/>
        </w:rPr>
        <w:t>UE receives a same “associated ID”, it understands that is the same configuration of NW-side additional conditions from gNB or NW</w:t>
      </w:r>
      <w:r w:rsidR="00C51D6C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C66CB" w:rsidRPr="003C3F5C" w14:paraId="41E6F842" w14:textId="77777777" w:rsidTr="009C66CB">
        <w:tc>
          <w:tcPr>
            <w:tcW w:w="9913" w:type="dxa"/>
          </w:tcPr>
          <w:p w14:paraId="390874C4" w14:textId="77777777" w:rsidR="009C66CB" w:rsidRPr="003C3F5C" w:rsidRDefault="009C66CB" w:rsidP="00F477B6">
            <w:pPr>
              <w:spacing w:after="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4745D1F" w14:textId="77777777" w:rsidR="009C66CB" w:rsidRPr="003C3F5C" w:rsidRDefault="009C66CB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Further study, 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consistency of NW-side additional condition across training and inference for UE-sided model for BM-Case 1 and BM Case 2,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where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the NW-side additional condition </w:t>
            </w:r>
            <w:r w:rsidRPr="003C3F5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may at least 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impact UE assumption on beams of Set A/Set B:</w:t>
            </w:r>
          </w:p>
          <w:p w14:paraId="4F25208A" w14:textId="77777777" w:rsidR="009C66CB" w:rsidRPr="003C3F5C" w:rsidRDefault="009C66CB" w:rsidP="00F477B6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1: Based on associated ID (</w:t>
            </w: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Referring to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AI 9.1.3.3)</w:t>
            </w:r>
          </w:p>
          <w:p w14:paraId="5E5E2366" w14:textId="77777777" w:rsidR="009C66CB" w:rsidRPr="003C3F5C" w:rsidRDefault="009C66CB" w:rsidP="00F477B6">
            <w:pPr>
              <w:pStyle w:val="ListParagraph"/>
              <w:numPr>
                <w:ilvl w:val="1"/>
                <w:numId w:val="22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5C80F504" w14:textId="77777777" w:rsidR="009C66CB" w:rsidRPr="003C3F5C" w:rsidRDefault="009C66CB" w:rsidP="00F477B6">
            <w:pPr>
              <w:pStyle w:val="ListParagraph"/>
              <w:numPr>
                <w:ilvl w:val="1"/>
                <w:numId w:val="22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5A44890C" w14:textId="77777777" w:rsidR="009C66CB" w:rsidRPr="003C3F5C" w:rsidRDefault="009C66CB" w:rsidP="00F477B6">
            <w:pPr>
              <w:pStyle w:val="ListParagraph"/>
              <w:numPr>
                <w:ilvl w:val="0"/>
                <w:numId w:val="22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Opt. 2: Performance monitoring based</w:t>
            </w:r>
          </w:p>
          <w:p w14:paraId="124A6F19" w14:textId="77777777" w:rsidR="009C66CB" w:rsidRPr="003C3F5C" w:rsidRDefault="009C66CB" w:rsidP="00F477B6">
            <w:pPr>
              <w:pStyle w:val="ListParagraph"/>
              <w:numPr>
                <w:ilvl w:val="1"/>
                <w:numId w:val="22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FFS details</w:t>
            </w: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6A3E5A" w14:textId="51F97B2A" w:rsidR="009C66CB" w:rsidRPr="009C66CB" w:rsidRDefault="009C66CB" w:rsidP="00F477B6">
            <w:pPr>
              <w:pStyle w:val="ListParagraph"/>
              <w:numPr>
                <w:ilvl w:val="0"/>
                <w:numId w:val="17"/>
              </w:numPr>
              <w:spacing w:after="0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C3F5C">
              <w:rPr>
                <w:rFonts w:ascii="Times New Roman" w:hAnsi="Times New Roman" w:cs="Times New Roman"/>
                <w:sz w:val="20"/>
                <w:szCs w:val="20"/>
              </w:rPr>
              <w:t>Other options are not precluded</w:t>
            </w:r>
            <w:r w:rsidRPr="009C66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52F66BDC" w14:textId="77777777" w:rsidR="00233FFA" w:rsidRDefault="00233FFA" w:rsidP="00F477B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80D5176" w14:textId="57181BFC" w:rsidR="003C0BAC" w:rsidRPr="00FE2671" w:rsidRDefault="003C0BAC" w:rsidP="00F477B6">
      <w:pPr>
        <w:spacing w:after="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 xml:space="preserve">For Option 1, an associated ID is assigned to a configuration of NW additional conditions </w:t>
      </w:r>
      <w:r w:rsidRPr="003C3F5C">
        <w:rPr>
          <w:rFonts w:ascii="Times New Roman" w:hAnsi="Times New Roman" w:cs="Times New Roman"/>
        </w:rPr>
        <w:t>(</w:t>
      </w:r>
      <w:r w:rsidRPr="003C3F5C">
        <w:rPr>
          <w:rFonts w:ascii="Times New Roman" w:hAnsi="Times New Roman" w:cs="Times New Roman"/>
          <w:sz w:val="20"/>
          <w:szCs w:val="20"/>
        </w:rPr>
        <w:t xml:space="preserve">e.g., the configuration includes specific values of NW additional conditions), and it can be configured within CSI framework. For Option 2, </w:t>
      </w:r>
      <w:r>
        <w:rPr>
          <w:rFonts w:ascii="Times New Roman" w:eastAsia="MS Mincho" w:hAnsi="Times New Roman" w:cs="Times New Roman" w:hint="eastAsia"/>
          <w:sz w:val="20"/>
          <w:szCs w:val="20"/>
        </w:rPr>
        <w:t>to detect NW-side additional condition blindly is almost impossible from UE complexity perspective and it increase</w:t>
      </w:r>
      <w:r w:rsidR="00DA3601">
        <w:rPr>
          <w:rFonts w:ascii="Times New Roman" w:eastAsia="MS Mincho" w:hAnsi="Times New Roman" w:cs="Times New Roman" w:hint="eastAsia"/>
          <w:sz w:val="20"/>
          <w:szCs w:val="20"/>
        </w:rPr>
        <w:t>s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the latency to start the inference to </w:t>
      </w:r>
      <w:r w:rsidRPr="003C3F5C">
        <w:rPr>
          <w:rFonts w:ascii="Times New Roman" w:hAnsi="Times New Roman" w:cs="Times New Roman"/>
          <w:sz w:val="20"/>
          <w:szCs w:val="20"/>
        </w:rPr>
        <w:t>NW-side additional condition</w:t>
      </w:r>
      <w:r>
        <w:rPr>
          <w:rFonts w:ascii="Times New Roman" w:eastAsia="MS Mincho" w:hAnsi="Times New Roman" w:cs="Times New Roman" w:hint="eastAsia"/>
          <w:sz w:val="20"/>
          <w:szCs w:val="20"/>
        </w:rPr>
        <w:t xml:space="preserve"> is required.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Hence, </w:t>
      </w:r>
      <w:r w:rsidR="00344BC5">
        <w:rPr>
          <w:rFonts w:ascii="Times New Roman" w:hAnsi="Times New Roman" w:cs="Times New Roman"/>
          <w:sz w:val="20"/>
          <w:szCs w:val="20"/>
        </w:rPr>
        <w:t>w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e </w:t>
      </w:r>
      <w:r w:rsidR="00344BC5">
        <w:rPr>
          <w:rFonts w:ascii="Times New Roman" w:eastAsia="MS Mincho" w:hAnsi="Times New Roman" w:cs="Times New Roman" w:hint="eastAsia"/>
          <w:sz w:val="20"/>
          <w:szCs w:val="20"/>
        </w:rPr>
        <w:t>support</w:t>
      </w:r>
      <w:r w:rsidR="00344B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344BC5" w:rsidRPr="003C3F5C">
        <w:rPr>
          <w:rFonts w:ascii="Times New Roman" w:hAnsi="Times New Roman" w:cs="Times New Roman"/>
          <w:sz w:val="20"/>
          <w:szCs w:val="20"/>
        </w:rPr>
        <w:t xml:space="preserve">Options 1. </w:t>
      </w:r>
    </w:p>
    <w:p w14:paraId="4A7E69BB" w14:textId="01FACE4C" w:rsidR="009B4BD4" w:rsidRDefault="009B4BD4" w:rsidP="00F477B6">
      <w:pPr>
        <w:tabs>
          <w:tab w:val="num" w:pos="216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14B07406" w14:textId="5EC5AA7B" w:rsidR="00D25A1B" w:rsidRPr="00D25A1B" w:rsidRDefault="00BD09C6" w:rsidP="00F477B6">
      <w:pPr>
        <w:tabs>
          <w:tab w:val="num" w:pos="2160"/>
        </w:tabs>
        <w:spacing w:after="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B22E71">
        <w:rPr>
          <w:rFonts w:ascii="Times New Roman" w:hAnsi="Times New Roman" w:cs="Times New Roman"/>
          <w:sz w:val="20"/>
          <w:szCs w:val="20"/>
        </w:rPr>
        <w:t>egarding</w:t>
      </w:r>
      <w:r w:rsidR="007F516A">
        <w:rPr>
          <w:rFonts w:ascii="Times New Roman" w:hAnsi="Times New Roman" w:cs="Times New Roman"/>
          <w:sz w:val="20"/>
          <w:szCs w:val="20"/>
        </w:rPr>
        <w:t xml:space="preserve"> </w:t>
      </w:r>
      <w:r w:rsidR="00611484">
        <w:rPr>
          <w:rFonts w:ascii="Times New Roman" w:hAnsi="Times New Roman" w:cs="Times New Roman"/>
          <w:sz w:val="20"/>
          <w:szCs w:val="20"/>
        </w:rPr>
        <w:t xml:space="preserve">a 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22E71">
        <w:rPr>
          <w:rFonts w:ascii="Times New Roman" w:hAnsi="Times New Roman" w:cs="Times New Roman"/>
          <w:sz w:val="20"/>
          <w:szCs w:val="20"/>
        </w:rPr>
        <w:t xml:space="preserve">, </w:t>
      </w:r>
      <w:r w:rsidR="0094133A">
        <w:rPr>
          <w:rFonts w:ascii="Times New Roman" w:hAnsi="Times New Roman" w:cs="Times New Roman"/>
          <w:sz w:val="20"/>
          <w:szCs w:val="20"/>
        </w:rPr>
        <w:t>it</w:t>
      </w:r>
      <w:r w:rsidR="00A37BCA">
        <w:rPr>
          <w:rFonts w:ascii="Times New Roman" w:hAnsi="Times New Roman" w:cs="Times New Roman"/>
          <w:sz w:val="20"/>
          <w:szCs w:val="20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might cause a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potential risk of disclosing proprietary information for NW vendor and/or NW operator</w:t>
      </w:r>
      <w:r w:rsidR="00877942">
        <w:rPr>
          <w:rFonts w:ascii="Times New Roman" w:hAnsi="Times New Roman" w:cs="Times New Roman"/>
          <w:sz w:val="20"/>
          <w:szCs w:val="20"/>
        </w:rPr>
        <w:t xml:space="preserve">. </w:t>
      </w:r>
      <w:r w:rsidR="000C4CA1">
        <w:rPr>
          <w:rFonts w:ascii="Times New Roman" w:eastAsia="MS Mincho" w:hAnsi="Times New Roman" w:cs="Times New Roman" w:hint="eastAsia"/>
          <w:sz w:val="20"/>
          <w:szCs w:val="20"/>
          <w:lang w:val="en-GB"/>
        </w:rPr>
        <w:t>I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n RAN1#117 meeting, RAN1 assumed to restrict applicability of “associated ID” at least within a cell-level 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B63A2A">
        <w:rPr>
          <w:rFonts w:ascii="Times New Roman" w:hAnsi="Times New Roman" w:cs="Times New Roman"/>
          <w:sz w:val="20"/>
          <w:szCs w:val="20"/>
          <w:lang w:val="en-GB"/>
        </w:rPr>
        <w:t>4</w:t>
      </w:r>
      <w:r w:rsidR="008F25CE">
        <w:rPr>
          <w:rFonts w:ascii="Times New Roman" w:hAnsi="Times New Roman" w:cs="Times New Roman"/>
          <w:sz w:val="20"/>
          <w:szCs w:val="20"/>
          <w:lang w:val="en-GB"/>
        </w:rPr>
        <w:t>].</w:t>
      </w:r>
      <w:r w:rsidR="00FE5D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It implies that a same “associated ID” in different cells may represent different NW-side additional conditions</w:t>
      </w:r>
      <w:r w:rsidR="00F426FF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Hence, it causes a limitation of usage of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>UE-sided model training and model inference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 within a cell</w:t>
      </w:r>
      <w:r w:rsidR="00F426FF">
        <w:rPr>
          <w:rFonts w:ascii="Times New Roman" w:hAnsi="Times New Roman" w:cs="Times New Roman"/>
          <w:sz w:val="20"/>
          <w:szCs w:val="20"/>
        </w:rPr>
        <w:t xml:space="preserve">.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D25A1B" w:rsidRPr="00D25A1B">
        <w:rPr>
          <w:rFonts w:ascii="Times New Roman" w:hAnsi="Times New Roman" w:cs="Times New Roman"/>
          <w:sz w:val="20"/>
          <w:szCs w:val="20"/>
        </w:rPr>
        <w:t xml:space="preserve">cannot handle a case that </w:t>
      </w:r>
      <w:r w:rsidR="00D25A1B" w:rsidRPr="00D25A1B">
        <w:rPr>
          <w:rFonts w:ascii="Times New Roman" w:hAnsi="Times New Roman" w:cs="Times New Roman"/>
          <w:sz w:val="20"/>
          <w:szCs w:val="20"/>
          <w:lang w:val="en-GB"/>
        </w:rPr>
        <w:t xml:space="preserve">UE-sided </w:t>
      </w:r>
      <w:r w:rsidR="00D25A1B" w:rsidRPr="00D25A1B">
        <w:rPr>
          <w:rFonts w:ascii="Times New Roman" w:hAnsi="Times New Roman" w:cs="Times New Roman"/>
          <w:sz w:val="20"/>
          <w:szCs w:val="20"/>
        </w:rPr>
        <w:t>model training and model inference are performed at different cells.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B4BD4" w:rsidRPr="003C3F5C" w14:paraId="5E5CA408" w14:textId="77777777" w:rsidTr="008F25CE">
        <w:tc>
          <w:tcPr>
            <w:tcW w:w="9913" w:type="dxa"/>
          </w:tcPr>
          <w:p w14:paraId="495E5DB5" w14:textId="77777777" w:rsidR="00A247FC" w:rsidRPr="00A247FC" w:rsidRDefault="00A247FC" w:rsidP="00F477B6">
            <w:pPr>
              <w:spacing w:after="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A247FC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Working Assumption</w:t>
            </w:r>
          </w:p>
          <w:p w14:paraId="443DBA20" w14:textId="30D9D338" w:rsidR="00A247FC" w:rsidRPr="00A247FC" w:rsidRDefault="00A247FC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>Regarding the associated ID for Rel-19, the UE assumes that NW-side additional conditions with the same associated ID are consistent at least within a cell</w:t>
            </w:r>
            <w:r w:rsidR="002139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C4BADEF" w14:textId="68F512E4" w:rsidR="0088611F" w:rsidRPr="00A247FC" w:rsidRDefault="00A247FC" w:rsidP="00F477B6">
            <w:pPr>
              <w:pStyle w:val="ListParagraph"/>
              <w:numPr>
                <w:ilvl w:val="0"/>
                <w:numId w:val="23"/>
              </w:numPr>
              <w:spacing w:after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47FC">
              <w:rPr>
                <w:rFonts w:ascii="Times New Roman" w:hAnsi="Times New Roman" w:cs="Times New Roman"/>
                <w:sz w:val="20"/>
                <w:szCs w:val="20"/>
              </w:rPr>
              <w:t xml:space="preserve">FFS: whether/how UE assumption can be applicable for multiple cells (including the feasibility study) </w:t>
            </w:r>
          </w:p>
        </w:tc>
      </w:tr>
    </w:tbl>
    <w:p w14:paraId="22987B9B" w14:textId="77777777" w:rsidR="00233FFA" w:rsidRDefault="00233FFA" w:rsidP="00F477B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2347869" w14:textId="2E16250F" w:rsidR="00F103F2" w:rsidRPr="00F103F2" w:rsidRDefault="00DF22DB" w:rsidP="00F477B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think that </w:t>
      </w:r>
      <w:r w:rsidR="00CF658E">
        <w:rPr>
          <w:rFonts w:ascii="Times New Roman" w:hAnsi="Times New Roman" w:cs="Times New Roman"/>
          <w:sz w:val="20"/>
          <w:szCs w:val="20"/>
        </w:rPr>
        <w:t xml:space="preserve">the </w:t>
      </w:r>
      <w:r w:rsidR="00E52269">
        <w:rPr>
          <w:rFonts w:ascii="Times New Roman" w:hAnsi="Times New Roman" w:cs="Times New Roman"/>
          <w:sz w:val="20"/>
          <w:szCs w:val="20"/>
        </w:rPr>
        <w:t xml:space="preserve">concept of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CF658E">
        <w:rPr>
          <w:rFonts w:ascii="Times New Roman" w:hAnsi="Times New Roman" w:cs="Times New Roman"/>
          <w:sz w:val="20"/>
          <w:szCs w:val="20"/>
        </w:rPr>
        <w:t xml:space="preserve"> should be applicable for multiple cells</w:t>
      </w:r>
      <w:r w:rsidR="00F103F2" w:rsidRPr="00F103F2">
        <w:rPr>
          <w:rFonts w:ascii="Times New Roman" w:hAnsi="Times New Roman" w:cs="Times New Roman"/>
          <w:sz w:val="20"/>
          <w:szCs w:val="20"/>
        </w:rPr>
        <w:t xml:space="preserve"> because it 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>can reduce the number of models</w:t>
      </w:r>
      <w:r w:rsidR="00DF4958">
        <w:rPr>
          <w:rFonts w:ascii="Times New Roman" w:eastAsia="MS Mincho" w:hAnsi="Times New Roman" w:cs="Times New Roman"/>
          <w:sz w:val="20"/>
          <w:szCs w:val="20"/>
        </w:rPr>
        <w:t xml:space="preserve"> to be trained and deployed</w:t>
      </w:r>
      <w:r w:rsidR="00635138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D00FA2">
        <w:rPr>
          <w:rFonts w:ascii="Times New Roman" w:hAnsi="Times New Roman" w:cs="Times New Roman"/>
          <w:sz w:val="20"/>
          <w:szCs w:val="20"/>
        </w:rPr>
        <w:t>as follows:</w:t>
      </w:r>
    </w:p>
    <w:p w14:paraId="11FC3B40" w14:textId="06CBE6C6" w:rsidR="00F103F2" w:rsidRPr="00F103F2" w:rsidRDefault="00F103F2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 xml:space="preserve">It 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reduces </w:t>
      </w:r>
      <w:r w:rsidRPr="00F103F2">
        <w:rPr>
          <w:rFonts w:ascii="Times New Roman" w:hAnsi="Times New Roman" w:cs="Times New Roman"/>
          <w:sz w:val="20"/>
          <w:szCs w:val="20"/>
        </w:rPr>
        <w:t>dataset categorization at UE-side where data is collected from UEs in different cells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1479B755" w14:textId="618B4E80" w:rsidR="00F103F2" w:rsidRPr="00F103F2" w:rsidRDefault="00F103F2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F103F2">
        <w:rPr>
          <w:rFonts w:ascii="Times New Roman" w:hAnsi="Times New Roman" w:cs="Times New Roman"/>
          <w:sz w:val="20"/>
          <w:szCs w:val="20"/>
        </w:rPr>
        <w:t>UE-sided model training and inference can be used in different cells</w:t>
      </w:r>
      <w:r w:rsidR="008B7898">
        <w:rPr>
          <w:rFonts w:ascii="Times New Roman" w:eastAsia="MS Mincho" w:hAnsi="Times New Roman" w:cs="Times New Roman" w:hint="eastAsia"/>
          <w:sz w:val="20"/>
          <w:szCs w:val="20"/>
        </w:rPr>
        <w:t xml:space="preserve"> of the same associated I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D00FA2">
        <w:rPr>
          <w:rFonts w:ascii="Times New Roman" w:hAnsi="Times New Roman" w:cs="Times New Roman"/>
          <w:sz w:val="20"/>
          <w:szCs w:val="20"/>
        </w:rPr>
        <w:t>.</w:t>
      </w:r>
    </w:p>
    <w:p w14:paraId="7CF3FD6A" w14:textId="647EC242" w:rsidR="00A57B59" w:rsidRPr="00A57B59" w:rsidRDefault="007D5A7D" w:rsidP="00F477B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</w:t>
      </w:r>
      <w:r w:rsidR="00B60F95">
        <w:rPr>
          <w:rFonts w:ascii="Times New Roman" w:hAnsi="Times New Roman" w:cs="Times New Roman"/>
          <w:sz w:val="20"/>
          <w:szCs w:val="20"/>
        </w:rPr>
        <w:t xml:space="preserve"> </w:t>
      </w:r>
      <w:r w:rsidR="00A57B59" w:rsidRPr="00A57B59">
        <w:rPr>
          <w:rFonts w:ascii="Times New Roman" w:hAnsi="Times New Roman" w:cs="Times New Roman"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sz w:val="20"/>
          <w:szCs w:val="20"/>
        </w:rPr>
        <w:t>proprietary information</w:t>
      </w:r>
      <w:r w:rsidR="00B60F95">
        <w:rPr>
          <w:rFonts w:ascii="Times New Roman" w:hAnsi="Times New Roman" w:cs="Times New Roman"/>
          <w:sz w:val="20"/>
          <w:szCs w:val="20"/>
        </w:rPr>
        <w:t xml:space="preserve"> for</w:t>
      </w:r>
      <w:r w:rsidR="00B125E9">
        <w:rPr>
          <w:rFonts w:ascii="Times New Roman" w:hAnsi="Times New Roman" w:cs="Times New Roman"/>
          <w:sz w:val="20"/>
          <w:szCs w:val="20"/>
        </w:rPr>
        <w:t xml:space="preserve"> appl</w:t>
      </w:r>
      <w:r w:rsidR="00B60F95">
        <w:rPr>
          <w:rFonts w:ascii="Times New Roman" w:hAnsi="Times New Roman" w:cs="Times New Roman"/>
          <w:sz w:val="20"/>
          <w:szCs w:val="20"/>
        </w:rPr>
        <w:t xml:space="preserve">ying </w:t>
      </w:r>
      <w:r w:rsidR="00F57313" w:rsidRPr="00F57313">
        <w:rPr>
          <w:rFonts w:ascii="Times New Roman" w:hAnsi="Times New Roman" w:cs="Times New Roman"/>
          <w:sz w:val="20"/>
          <w:szCs w:val="20"/>
        </w:rPr>
        <w:t>“associated ID”</w:t>
      </w:r>
      <w:r w:rsidR="00B125E9">
        <w:rPr>
          <w:rFonts w:ascii="Times New Roman" w:hAnsi="Times New Roman" w:cs="Times New Roman"/>
          <w:sz w:val="20"/>
          <w:szCs w:val="20"/>
        </w:rPr>
        <w:t xml:space="preserve"> for multiple cells</w:t>
      </w:r>
      <w:r w:rsidR="00D00FA2">
        <w:rPr>
          <w:rFonts w:ascii="Times New Roman" w:hAnsi="Times New Roman" w:cs="Times New Roman"/>
          <w:sz w:val="20"/>
          <w:szCs w:val="20"/>
        </w:rPr>
        <w:t>, we</w:t>
      </w:r>
      <w:r w:rsidR="00B125E9">
        <w:rPr>
          <w:rFonts w:ascii="Times New Roman" w:hAnsi="Times New Roman" w:cs="Times New Roman"/>
          <w:sz w:val="20"/>
          <w:szCs w:val="20"/>
        </w:rPr>
        <w:t xml:space="preserve"> </w:t>
      </w:r>
      <w:r w:rsidR="00987081">
        <w:rPr>
          <w:rFonts w:ascii="Times New Roman" w:hAnsi="Times New Roman" w:cs="Times New Roman"/>
          <w:sz w:val="20"/>
          <w:szCs w:val="20"/>
        </w:rPr>
        <w:t>propose that “a</w:t>
      </w:r>
      <w:r w:rsidR="00B26B8E" w:rsidRPr="00B26B8E">
        <w:rPr>
          <w:rFonts w:ascii="Times New Roman" w:hAnsi="Times New Roman" w:cs="Times New Roman"/>
          <w:sz w:val="20"/>
          <w:szCs w:val="20"/>
        </w:rPr>
        <w:t>ssociated ID” should be managed per</w:t>
      </w:r>
      <w:r w:rsidR="009F621C">
        <w:rPr>
          <w:rFonts w:ascii="Times New Roman" w:hAnsi="Times New Roman" w:cs="Times New Roman"/>
          <w:sz w:val="20"/>
          <w:szCs w:val="20"/>
        </w:rPr>
        <w:t xml:space="preserve"> a </w:t>
      </w:r>
      <w:r w:rsidR="00987081">
        <w:rPr>
          <w:rFonts w:ascii="Times New Roman" w:hAnsi="Times New Roman" w:cs="Times New Roman"/>
          <w:sz w:val="20"/>
          <w:szCs w:val="20"/>
        </w:rPr>
        <w:t>NW operator</w:t>
      </w:r>
      <w:r w:rsidR="009F621C">
        <w:rPr>
          <w:rFonts w:ascii="Times New Roman" w:hAnsi="Times New Roman" w:cs="Times New Roman"/>
          <w:sz w:val="20"/>
          <w:szCs w:val="20"/>
        </w:rPr>
        <w:t xml:space="preserve"> (or </w:t>
      </w:r>
      <w:r w:rsidR="006F247F">
        <w:rPr>
          <w:rFonts w:ascii="Times New Roman" w:hAnsi="Times New Roman" w:cs="Times New Roman"/>
          <w:sz w:val="20"/>
          <w:szCs w:val="20"/>
        </w:rPr>
        <w:t>MNO</w:t>
      </w:r>
      <w:r w:rsidR="009F621C">
        <w:rPr>
          <w:rFonts w:ascii="Times New Roman" w:hAnsi="Times New Roman" w:cs="Times New Roman"/>
          <w:sz w:val="20"/>
          <w:szCs w:val="20"/>
        </w:rPr>
        <w:t>)</w:t>
      </w:r>
      <w:r w:rsidR="00987081">
        <w:rPr>
          <w:rFonts w:ascii="Times New Roman" w:hAnsi="Times New Roman" w:cs="Times New Roman"/>
          <w:sz w:val="20"/>
          <w:szCs w:val="20"/>
        </w:rPr>
        <w:t xml:space="preserve">. 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>In a</w:t>
      </w:r>
      <w:r w:rsidR="001B71C9">
        <w:rPr>
          <w:rFonts w:ascii="Times New Roman" w:eastAsia="MS Mincho" w:hAnsi="Times New Roman" w:cs="Times New Roman"/>
          <w:sz w:val="20"/>
          <w:szCs w:val="20"/>
        </w:rPr>
        <w:t>n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3353F8">
        <w:rPr>
          <w:rFonts w:ascii="Times New Roman" w:hAnsi="Times New Roman" w:cs="Times New Roman"/>
          <w:sz w:val="20"/>
          <w:szCs w:val="20"/>
        </w:rPr>
        <w:t>example</w:t>
      </w:r>
      <w:r w:rsidR="00320E37">
        <w:rPr>
          <w:rFonts w:ascii="Times New Roman" w:eastAsia="MS Mincho" w:hAnsi="Times New Roman" w:cs="Times New Roman" w:hint="eastAsia"/>
          <w:sz w:val="20"/>
          <w:szCs w:val="20"/>
        </w:rPr>
        <w:t xml:space="preserve"> of 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usage for 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>multiple</w:t>
      </w:r>
      <w:r w:rsidR="001B71C9">
        <w:rPr>
          <w:rFonts w:ascii="Times New Roman" w:eastAsia="MS Mincho" w:hAnsi="Times New Roman" w:cs="Times New Roman"/>
          <w:sz w:val="20"/>
          <w:szCs w:val="20"/>
        </w:rPr>
        <w:t xml:space="preserve"> cells</w:t>
      </w:r>
      <w:r w:rsidR="00B821B0">
        <w:rPr>
          <w:rFonts w:ascii="Times New Roman" w:eastAsia="MS Mincho" w:hAnsi="Times New Roman" w:cs="Times New Roman"/>
          <w:sz w:val="20"/>
          <w:szCs w:val="20"/>
        </w:rPr>
        <w:t>,</w:t>
      </w:r>
      <w:r w:rsidR="002D543E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106E8B">
        <w:rPr>
          <w:rFonts w:ascii="Times New Roman" w:hAnsi="Times New Roman" w:cs="Times New Roman"/>
          <w:sz w:val="20"/>
          <w:szCs w:val="20"/>
        </w:rPr>
        <w:t>NW vendor</w:t>
      </w:r>
      <w:r w:rsidR="00306230">
        <w:rPr>
          <w:rFonts w:ascii="Times New Roman" w:hAnsi="Times New Roman" w:cs="Times New Roman"/>
          <w:sz w:val="20"/>
          <w:szCs w:val="20"/>
        </w:rPr>
        <w:t>(</w:t>
      </w:r>
      <w:r w:rsidR="00106E8B">
        <w:rPr>
          <w:rFonts w:ascii="Times New Roman" w:hAnsi="Times New Roman" w:cs="Times New Roman"/>
          <w:sz w:val="20"/>
          <w:szCs w:val="20"/>
        </w:rPr>
        <w:t>s</w:t>
      </w:r>
      <w:r w:rsidR="00306230">
        <w:rPr>
          <w:rFonts w:ascii="Times New Roman" w:hAnsi="Times New Roman" w:cs="Times New Roman"/>
          <w:sz w:val="20"/>
          <w:szCs w:val="20"/>
        </w:rPr>
        <w:t>)</w:t>
      </w:r>
      <w:r w:rsidR="00106E8B">
        <w:rPr>
          <w:rFonts w:ascii="Times New Roman" w:hAnsi="Times New Roman" w:cs="Times New Roman"/>
          <w:sz w:val="20"/>
          <w:szCs w:val="20"/>
        </w:rPr>
        <w:t xml:space="preserve"> in a NW operator</w:t>
      </w:r>
      <w:r w:rsidR="00D468AB">
        <w:rPr>
          <w:rFonts w:ascii="Times New Roman" w:eastAsia="MS Mincho" w:hAnsi="Times New Roman" w:cs="Times New Roman" w:hint="eastAsia"/>
          <w:sz w:val="20"/>
          <w:szCs w:val="20"/>
        </w:rPr>
        <w:t xml:space="preserve"> can be considered</w:t>
      </w:r>
      <w:r w:rsidR="00106E8B">
        <w:rPr>
          <w:rFonts w:ascii="Times New Roman" w:hAnsi="Times New Roman" w:cs="Times New Roman"/>
          <w:sz w:val="20"/>
          <w:szCs w:val="20"/>
        </w:rPr>
        <w:t xml:space="preserve">. </w:t>
      </w:r>
      <w:r w:rsidR="00E93863">
        <w:rPr>
          <w:rFonts w:ascii="Times New Roman" w:hAnsi="Times New Roman" w:cs="Times New Roman"/>
          <w:sz w:val="20"/>
          <w:szCs w:val="20"/>
        </w:rPr>
        <w:t xml:space="preserve">The </w:t>
      </w:r>
      <w:r w:rsidR="006C34D0" w:rsidRPr="006C34D0">
        <w:rPr>
          <w:rFonts w:ascii="Times New Roman" w:hAnsi="Times New Roman" w:cs="Times New Roman"/>
          <w:sz w:val="20"/>
          <w:szCs w:val="20"/>
        </w:rPr>
        <w:t>NW operator and each of NW vendor(s) share information of NW vendor identification (e.g., NW-vendor-specific ID(s)). NW operator utilizes the information of NW vendor identification to determine a set of associated IDs, which represent NW-side additional conditions, for each of NW vendor(s)</w:t>
      </w:r>
      <w:r w:rsidR="007238BA">
        <w:rPr>
          <w:rFonts w:ascii="Times New Roman" w:hAnsi="Times New Roman" w:cs="Times New Roman"/>
          <w:sz w:val="20"/>
          <w:szCs w:val="20"/>
        </w:rPr>
        <w:t xml:space="preserve">. 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The NW operator only signals </w:t>
      </w:r>
      <w:r w:rsidR="0052396E">
        <w:rPr>
          <w:rFonts w:ascii="Times New Roman" w:hAnsi="Times New Roman" w:cs="Times New Roman"/>
          <w:sz w:val="20"/>
          <w:szCs w:val="20"/>
        </w:rPr>
        <w:t>a</w:t>
      </w:r>
      <w:r w:rsidR="006C34D0" w:rsidRPr="006C34D0">
        <w:rPr>
          <w:rFonts w:ascii="Times New Roman" w:hAnsi="Times New Roman" w:cs="Times New Roman"/>
          <w:sz w:val="20"/>
          <w:szCs w:val="20"/>
        </w:rPr>
        <w:t xml:space="preserve"> set of associated IDs to UE(s), so that UE(s) collect(s) data for training and inference based on the set</w:t>
      </w:r>
      <w:r w:rsidR="005E4BD3">
        <w:rPr>
          <w:rFonts w:ascii="Times New Roman" w:hAnsi="Times New Roman" w:cs="Times New Roman"/>
          <w:sz w:val="20"/>
          <w:szCs w:val="20"/>
        </w:rPr>
        <w:t xml:space="preserve"> of associated IDs.</w:t>
      </w:r>
      <w:r w:rsidR="00002F65">
        <w:rPr>
          <w:rFonts w:ascii="Times New Roman" w:hAnsi="Times New Roman" w:cs="Times New Roman"/>
          <w:sz w:val="20"/>
          <w:szCs w:val="20"/>
        </w:rPr>
        <w:t xml:space="preserve"> The </w:t>
      </w:r>
      <w:r w:rsidR="00002F65" w:rsidRPr="00002F65">
        <w:rPr>
          <w:rFonts w:ascii="Times New Roman" w:hAnsi="Times New Roman" w:cs="Times New Roman"/>
          <w:sz w:val="20"/>
          <w:szCs w:val="20"/>
        </w:rPr>
        <w:t>NW operator does not share UE(s) the information of NW vendor identification and how NW operator utilizes the information to determine a set of associated IDs, so that UE(s) only see the set of associated IDs</w:t>
      </w:r>
      <w:r w:rsidR="00A57B59">
        <w:rPr>
          <w:rFonts w:ascii="Times New Roman" w:hAnsi="Times New Roman" w:cs="Times New Roman"/>
          <w:sz w:val="20"/>
          <w:szCs w:val="20"/>
        </w:rPr>
        <w:t xml:space="preserve">. By doing so, </w:t>
      </w:r>
      <w:r w:rsidR="0084569C">
        <w:rPr>
          <w:rFonts w:ascii="Times New Roman" w:hAnsi="Times New Roman" w:cs="Times New Roman"/>
          <w:sz w:val="20"/>
          <w:szCs w:val="20"/>
        </w:rPr>
        <w:t>it</w:t>
      </w:r>
      <w:r w:rsidR="00A57B59" w:rsidRPr="00A57B59">
        <w:rPr>
          <w:rFonts w:ascii="Times New Roman" w:hAnsi="Times New Roman" w:cs="Times New Roman"/>
          <w:sz w:val="20"/>
          <w:szCs w:val="20"/>
          <w:lang w:val="en-GB"/>
        </w:rPr>
        <w:t xml:space="preserve"> can </w:t>
      </w:r>
      <w:r w:rsidR="00A57B59" w:rsidRPr="00A57B59">
        <w:rPr>
          <w:rFonts w:ascii="Times New Roman" w:hAnsi="Times New Roman" w:cs="Times New Roman"/>
          <w:sz w:val="20"/>
          <w:szCs w:val="20"/>
        </w:rPr>
        <w:t>preserve the proprietary information for applying “associated ID” for different cells</w:t>
      </w:r>
      <w:r w:rsidR="007E7C33">
        <w:rPr>
          <w:rFonts w:ascii="Times New Roman" w:hAnsi="Times New Roman" w:cs="Times New Roman"/>
          <w:sz w:val="20"/>
          <w:szCs w:val="20"/>
        </w:rPr>
        <w:t xml:space="preserve"> because of the following reasons:</w:t>
      </w:r>
    </w:p>
    <w:p w14:paraId="374DD3F4" w14:textId="2AB62D17" w:rsidR="00A57B59" w:rsidRPr="00A57B59" w:rsidRDefault="00A57B59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vendor does not share with each other about the proprietary information of NW-vendor-specific implementation for beam shaping as it is up to NW operator to determine “associated IDs”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C908A3" w14:textId="29EC8DBE" w:rsidR="00A57B59" w:rsidRDefault="00A57B59" w:rsidP="00F477B6">
      <w:pPr>
        <w:pStyle w:val="BodyText"/>
        <w:numPr>
          <w:ilvl w:val="0"/>
          <w:numId w:val="13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57B59">
        <w:rPr>
          <w:rFonts w:ascii="Times New Roman" w:hAnsi="Times New Roman" w:cs="Times New Roman"/>
          <w:sz w:val="20"/>
          <w:szCs w:val="20"/>
        </w:rPr>
        <w:t>NW operator preserves information of which NW vendor(s) are deploying in which area/site in different cells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EB72A7B" w14:textId="77777777" w:rsidR="00A57B59" w:rsidRPr="00A57B59" w:rsidRDefault="00A57B59" w:rsidP="00F477B6">
      <w:pPr>
        <w:pStyle w:val="BodyText"/>
        <w:spacing w:after="0"/>
        <w:ind w:left="720"/>
        <w:rPr>
          <w:rFonts w:ascii="Times New Roman" w:hAnsi="Times New Roman" w:cs="Times New Roman"/>
          <w:sz w:val="20"/>
          <w:szCs w:val="20"/>
        </w:rPr>
      </w:pPr>
    </w:p>
    <w:p w14:paraId="27435A41" w14:textId="0645BB92" w:rsidR="00CF0A95" w:rsidRDefault="00876575" w:rsidP="00F477B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76575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3C397CB2" wp14:editId="422A414C">
            <wp:extent cx="3540636" cy="1619266"/>
            <wp:effectExtent l="0" t="0" r="3175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FC520032-385A-AE52-A672-F3BFAB0A29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FC520032-385A-AE52-A672-F3BFAB0A29B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9906" cy="162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769D" w14:textId="4DA91E35" w:rsidR="00876575" w:rsidRDefault="00876575" w:rsidP="00F477B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1. </w:t>
      </w:r>
      <w:r w:rsidR="0013737A" w:rsidRPr="0013737A">
        <w:rPr>
          <w:rFonts w:ascii="Times New Roman" w:hAnsi="Times New Roman" w:cs="Times New Roman"/>
          <w:sz w:val="20"/>
          <w:szCs w:val="20"/>
        </w:rPr>
        <w:t>NW operator utilizes NW-vendor-specific ID(s) to determine a set of associated IDs. The set of associated IDs are signalled to UE(s).</w:t>
      </w:r>
    </w:p>
    <w:p w14:paraId="0B15E7FE" w14:textId="77777777" w:rsidR="00876575" w:rsidRDefault="00876575" w:rsidP="00F477B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89A5A42" w14:textId="5AD85EB3" w:rsidR="00BD09C6" w:rsidRDefault="00BD09C6" w:rsidP="00F477B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904938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Support to apply 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concept of “associated IDs” for multiple cells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D3749B"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="00D3749B"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="00BF789D"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E686B89" w14:textId="77777777" w:rsidR="00A53EC5" w:rsidRDefault="00A53EC5" w:rsidP="00F477B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43C7AD79" w14:textId="39B5DC15" w:rsidR="00BF789D" w:rsidRPr="00F4249F" w:rsidRDefault="00BF789D" w:rsidP="00F477B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D361E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2B1401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“associated IDs”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47DCE"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 w:rsidR="00952782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26B8E"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0417B"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="00F4249F"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="00A57B59"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="00D25A1B"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 w:rsidR="00FB52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096D1A6" w14:textId="77777777" w:rsidR="00C06535" w:rsidRDefault="00C06535" w:rsidP="00F477B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0A30897" w14:textId="506B2D08" w:rsidR="006054F3" w:rsidRDefault="006054F3" w:rsidP="00F477B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addition, in previous RAN1#118bis meeting, feature lead proposed the following proposal</w:t>
      </w:r>
      <w:r w:rsidR="009917A4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66937">
        <w:rPr>
          <w:rFonts w:ascii="Times New Roman" w:hAnsi="Times New Roman" w:cs="Times New Roman"/>
          <w:sz w:val="20"/>
          <w:szCs w:val="20"/>
        </w:rPr>
        <w:t xml:space="preserve">related to associated IDs </w:t>
      </w:r>
      <w:r w:rsidR="004D366C">
        <w:rPr>
          <w:rFonts w:ascii="Times New Roman" w:hAnsi="Times New Roman" w:cs="Times New Roman"/>
          <w:sz w:val="20"/>
          <w:szCs w:val="20"/>
        </w:rPr>
        <w:t>[</w:t>
      </w:r>
      <w:r w:rsidR="00A641CE">
        <w:rPr>
          <w:rFonts w:ascii="Times New Roman" w:hAnsi="Times New Roman" w:cs="Times New Roman"/>
          <w:sz w:val="20"/>
          <w:szCs w:val="20"/>
        </w:rPr>
        <w:t>5</w:t>
      </w:r>
      <w:r w:rsidR="004D366C">
        <w:rPr>
          <w:rFonts w:ascii="Times New Roman" w:hAnsi="Times New Roman" w:cs="Times New Roman"/>
          <w:sz w:val="20"/>
          <w:szCs w:val="20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666937" w14:paraId="33CD5152" w14:textId="77777777" w:rsidTr="00666937">
        <w:tc>
          <w:tcPr>
            <w:tcW w:w="9913" w:type="dxa"/>
          </w:tcPr>
          <w:p w14:paraId="4501447E" w14:textId="77777777" w:rsidR="00666937" w:rsidRPr="00666937" w:rsidRDefault="00666937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  <w:t>FL’s proposal</w:t>
            </w:r>
          </w:p>
          <w:p w14:paraId="5CAD753B" w14:textId="77777777" w:rsidR="00666937" w:rsidRPr="00666937" w:rsidRDefault="00666937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the case that associated ID configured in CSI framework for UE-sided model, down selection </w:t>
            </w:r>
          </w:p>
          <w:p w14:paraId="05774203" w14:textId="77777777" w:rsidR="00666937" w:rsidRPr="00666937" w:rsidRDefault="00666937" w:rsidP="00F477B6">
            <w:pPr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Alt 1: Associated ID is configured per CSI report configuration</w:t>
            </w:r>
          </w:p>
          <w:p w14:paraId="4B2C1DF1" w14:textId="77777777" w:rsidR="00666937" w:rsidRPr="00666937" w:rsidRDefault="00666937" w:rsidP="00F477B6">
            <w:pPr>
              <w:numPr>
                <w:ilvl w:val="1"/>
                <w:numId w:val="4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Note: this means one associated ID per Set A and Set B pair </w:t>
            </w:r>
          </w:p>
          <w:p w14:paraId="768590DF" w14:textId="77777777" w:rsidR="00666937" w:rsidRPr="00666937" w:rsidRDefault="00666937" w:rsidP="00F477B6">
            <w:pPr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Alt 2: Associated ID is configured separately for Set A and Set B</w:t>
            </w:r>
          </w:p>
          <w:p w14:paraId="7D13B18B" w14:textId="77777777" w:rsidR="00666937" w:rsidRPr="00666937" w:rsidRDefault="00666937" w:rsidP="00F477B6">
            <w:pPr>
              <w:numPr>
                <w:ilvl w:val="1"/>
                <w:numId w:val="44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Note: this means the associated ID can be different for Set A and Set B. </w:t>
            </w:r>
          </w:p>
          <w:p w14:paraId="778F2F7B" w14:textId="77777777" w:rsidR="00666937" w:rsidRPr="00666937" w:rsidRDefault="00666937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en-GB"/>
              </w:rPr>
              <w:t>FL’s proposal</w:t>
            </w:r>
            <w:r w:rsidRPr="006669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B1D89FA" w14:textId="77777777" w:rsidR="00666937" w:rsidRPr="00666937" w:rsidRDefault="00666937" w:rsidP="00F477B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For the case that associated ID configured in CSI framework for UE-sided model, </w:t>
            </w:r>
          </w:p>
          <w:p w14:paraId="4743253F" w14:textId="77777777" w:rsidR="00666937" w:rsidRPr="00666937" w:rsidRDefault="00666937" w:rsidP="00F477B6">
            <w:pPr>
              <w:numPr>
                <w:ilvl w:val="0"/>
                <w:numId w:val="4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Consider the following options for down selection on where to configure the associated ID</w:t>
            </w:r>
          </w:p>
          <w:p w14:paraId="75F8AB2A" w14:textId="77777777" w:rsidR="00666937" w:rsidRPr="00666937" w:rsidRDefault="00666937" w:rsidP="00F477B6">
            <w:pPr>
              <w:numPr>
                <w:ilvl w:val="1"/>
                <w:numId w:val="4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Alt 1: </w:t>
            </w:r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CSI-</w:t>
            </w:r>
            <w:proofErr w:type="spellStart"/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ReportConfig</w:t>
            </w:r>
            <w:proofErr w:type="spellEnd"/>
          </w:p>
          <w:p w14:paraId="5FCB5CD2" w14:textId="77777777" w:rsidR="00666937" w:rsidRPr="00666937" w:rsidRDefault="00666937" w:rsidP="00F477B6">
            <w:pPr>
              <w:numPr>
                <w:ilvl w:val="1"/>
                <w:numId w:val="4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Alt 2: </w:t>
            </w:r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CSI-</w:t>
            </w:r>
            <w:proofErr w:type="spellStart"/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ResourceConfig</w:t>
            </w:r>
            <w:proofErr w:type="spellEnd"/>
          </w:p>
          <w:p w14:paraId="4F0FFF98" w14:textId="2F6FD9DC" w:rsidR="00666937" w:rsidRPr="00666937" w:rsidRDefault="00666937" w:rsidP="00F477B6">
            <w:pPr>
              <w:numPr>
                <w:ilvl w:val="1"/>
                <w:numId w:val="45"/>
              </w:num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69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Alt 3: </w:t>
            </w:r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CSI-</w:t>
            </w:r>
            <w:proofErr w:type="spellStart"/>
            <w:r w:rsidRPr="0066693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ResourceSet</w:t>
            </w:r>
            <w:proofErr w:type="spellEnd"/>
          </w:p>
        </w:tc>
      </w:tr>
    </w:tbl>
    <w:p w14:paraId="32665C2D" w14:textId="77777777" w:rsidR="00233FFA" w:rsidRDefault="00233FFA" w:rsidP="00F8087A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0A4DE59" w14:textId="6090E9CE" w:rsidR="00666937" w:rsidRDefault="00C522EF" w:rsidP="008C508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22EF">
        <w:rPr>
          <w:rFonts w:ascii="Times New Roman" w:hAnsi="Times New Roman" w:cs="Times New Roman"/>
          <w:sz w:val="20"/>
          <w:szCs w:val="20"/>
        </w:rPr>
        <w:t xml:space="preserve">These proposals are depending on how RAN1 down-selects one of 3 options </w:t>
      </w:r>
      <w:r w:rsidRPr="00C522EF">
        <w:rPr>
          <w:rFonts w:ascii="Times New Roman" w:hAnsi="Times New Roman" w:cs="Times New Roman"/>
          <w:sz w:val="20"/>
          <w:szCs w:val="20"/>
          <w:lang w:val="en-GB"/>
        </w:rPr>
        <w:t xml:space="preserve">for applicability of UE-side model inference </w:t>
      </w:r>
      <w:r w:rsidR="00786776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Pr="00C522EF">
        <w:rPr>
          <w:rFonts w:ascii="Times New Roman" w:hAnsi="Times New Roman" w:cs="Times New Roman"/>
          <w:sz w:val="20"/>
          <w:szCs w:val="20"/>
          <w:lang w:val="en-GB"/>
        </w:rPr>
        <w:t xml:space="preserve">Q4 of LS handling </w:t>
      </w:r>
      <w:r w:rsidR="00786776">
        <w:rPr>
          <w:rFonts w:ascii="Times New Roman" w:hAnsi="Times New Roman" w:cs="Times New Roman"/>
          <w:sz w:val="20"/>
          <w:szCs w:val="20"/>
          <w:lang w:val="en-GB"/>
        </w:rPr>
        <w:t>in Section 2.1</w:t>
      </w:r>
      <w:r w:rsidRPr="00C522EF">
        <w:rPr>
          <w:rFonts w:ascii="Times New Roman" w:hAnsi="Times New Roman" w:cs="Times New Roman"/>
          <w:sz w:val="20"/>
          <w:szCs w:val="20"/>
          <w:lang w:val="en-GB"/>
        </w:rPr>
        <w:t xml:space="preserve">, wherein associated ID can be configured within </w:t>
      </w:r>
      <w:r w:rsidRPr="00C522EF">
        <w:rPr>
          <w:rFonts w:ascii="Times New Roman" w:hAnsi="Times New Roman" w:cs="Times New Roman"/>
          <w:i/>
          <w:iCs/>
          <w:sz w:val="20"/>
          <w:szCs w:val="20"/>
          <w:lang w:val="en-GB"/>
        </w:rPr>
        <w:t>CSI-</w:t>
      </w:r>
      <w:proofErr w:type="spellStart"/>
      <w:r w:rsidRPr="00C522EF">
        <w:rPr>
          <w:rFonts w:ascii="Times New Roman" w:hAnsi="Times New Roman" w:cs="Times New Roman"/>
          <w:i/>
          <w:iCs/>
          <w:sz w:val="20"/>
          <w:szCs w:val="20"/>
          <w:lang w:val="en-GB"/>
        </w:rPr>
        <w:t>ReportConfig</w:t>
      </w:r>
      <w:proofErr w:type="spellEnd"/>
      <w:r w:rsidRPr="00C522EF">
        <w:rPr>
          <w:rFonts w:ascii="Times New Roman" w:hAnsi="Times New Roman" w:cs="Times New Roman"/>
          <w:sz w:val="20"/>
          <w:szCs w:val="20"/>
          <w:lang w:val="en-GB"/>
        </w:rPr>
        <w:t xml:space="preserve"> or not. We might revisit these proposals later.</w:t>
      </w:r>
    </w:p>
    <w:p w14:paraId="1DF0BB93" w14:textId="77777777" w:rsidR="00735AD3" w:rsidRPr="003C3F5C" w:rsidRDefault="00735AD3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062FEFC" w14:textId="77777777" w:rsidR="0007014F" w:rsidRPr="006725EA" w:rsidRDefault="0007014F" w:rsidP="003C3F5C">
      <w:pPr>
        <w:pStyle w:val="Heading2"/>
        <w:spacing w:before="0" w:after="60"/>
        <w:rPr>
          <w:rFonts w:ascii="Times New Roman" w:hAnsi="Times New Roman" w:cs="Times New Roman"/>
          <w:b/>
          <w:bCs/>
          <w:sz w:val="28"/>
          <w:szCs w:val="28"/>
        </w:rPr>
      </w:pPr>
      <w:r w:rsidRPr="006725EA">
        <w:rPr>
          <w:rFonts w:ascii="Times New Roman" w:hAnsi="Times New Roman" w:cs="Times New Roman"/>
          <w:b/>
          <w:bCs/>
          <w:sz w:val="28"/>
          <w:szCs w:val="28"/>
        </w:rPr>
        <w:t>Performance monitoring</w:t>
      </w:r>
    </w:p>
    <w:p w14:paraId="5650D7AB" w14:textId="38235BED" w:rsidR="004148D0" w:rsidRPr="006725EA" w:rsidRDefault="007647AE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6725EA">
        <w:rPr>
          <w:rFonts w:ascii="Times New Roman" w:hAnsi="Times New Roman" w:cs="Times New Roman"/>
          <w:b/>
          <w:bCs/>
        </w:rPr>
        <w:t xml:space="preserve">Performance </w:t>
      </w:r>
      <w:r w:rsidR="00E64779" w:rsidRPr="006725EA">
        <w:rPr>
          <w:rFonts w:ascii="Times New Roman" w:hAnsi="Times New Roman" w:cs="Times New Roman"/>
          <w:b/>
          <w:bCs/>
        </w:rPr>
        <w:t>monitoring for UE-sided model</w:t>
      </w:r>
    </w:p>
    <w:p w14:paraId="130248A4" w14:textId="682380B8" w:rsidR="00047A85" w:rsidRPr="00103C84" w:rsidRDefault="00B340CA" w:rsidP="00F477B6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103C84">
        <w:rPr>
          <w:rFonts w:ascii="Times New Roman" w:hAnsi="Times New Roman" w:cs="Times New Roman"/>
          <w:sz w:val="20"/>
          <w:szCs w:val="20"/>
        </w:rPr>
        <w:t>In RAN1#117</w:t>
      </w:r>
      <w:r w:rsidR="00C15F09">
        <w:rPr>
          <w:rFonts w:ascii="Times New Roman" w:hAnsi="Times New Roman" w:cs="Times New Roman"/>
          <w:sz w:val="20"/>
          <w:szCs w:val="20"/>
        </w:rPr>
        <w:t xml:space="preserve"> and RAN1#118bis</w:t>
      </w:r>
      <w:r w:rsidRPr="00103C84">
        <w:rPr>
          <w:rFonts w:ascii="Times New Roman" w:hAnsi="Times New Roman" w:cs="Times New Roman"/>
          <w:sz w:val="20"/>
          <w:szCs w:val="20"/>
        </w:rPr>
        <w:t xml:space="preserve">, it has been agreed to support </w:t>
      </w:r>
      <w:r w:rsidR="00D44453" w:rsidRPr="00103C84">
        <w:rPr>
          <w:rFonts w:ascii="Times New Roman" w:hAnsi="Times New Roman" w:cs="Times New Roman"/>
          <w:sz w:val="20"/>
          <w:szCs w:val="20"/>
        </w:rPr>
        <w:t>NW-side performance monitoring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 (i.e., Option 1)</w:t>
      </w:r>
      <w:r w:rsidR="00D44453" w:rsidRPr="00103C84">
        <w:rPr>
          <w:rFonts w:ascii="Times New Roman" w:hAnsi="Times New Roman" w:cs="Times New Roman"/>
          <w:sz w:val="20"/>
          <w:szCs w:val="20"/>
        </w:rPr>
        <w:t xml:space="preserve"> and UE-assisted performance monitoring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 </w:t>
      </w:r>
      <w:r w:rsidR="00203AAE" w:rsidRPr="00103C84">
        <w:rPr>
          <w:rFonts w:ascii="Times New Roman" w:hAnsi="Times New Roman" w:cs="Times New Roman"/>
          <w:sz w:val="20"/>
          <w:szCs w:val="20"/>
        </w:rPr>
        <w:t xml:space="preserve">(i.e., Option 2) </w:t>
      </w:r>
      <w:r w:rsidR="00353DD0" w:rsidRPr="00103C84">
        <w:rPr>
          <w:rFonts w:ascii="Times New Roman" w:hAnsi="Times New Roman" w:cs="Times New Roman"/>
          <w:sz w:val="20"/>
          <w:szCs w:val="20"/>
        </w:rPr>
        <w:t xml:space="preserve">of Type 1 performance monitoring for 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BM-Case1 and BM-Case2 with a UE-side AI/ML model</w:t>
      </w:r>
      <w:r w:rsidR="00A470AE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 as follows</w:t>
      </w:r>
      <w:r w:rsidR="00353DD0" w:rsidRPr="00103C84">
        <w:rPr>
          <w:rFonts w:ascii="Times New Roman" w:hAnsi="Times New Roman" w:cs="Times New Roman"/>
          <w:bCs/>
          <w:sz w:val="20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047A85" w:rsidRPr="00427E92" w14:paraId="73C087C2" w14:textId="77777777" w:rsidTr="00047A85">
        <w:tc>
          <w:tcPr>
            <w:tcW w:w="9913" w:type="dxa"/>
          </w:tcPr>
          <w:p w14:paraId="666F0F29" w14:textId="77777777" w:rsidR="00D31A1E" w:rsidRPr="00427E92" w:rsidRDefault="00D31A1E" w:rsidP="00F477B6">
            <w:pPr>
              <w:spacing w:after="60"/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DA5952D" w14:textId="77777777" w:rsidR="00D31A1E" w:rsidRPr="00427E92" w:rsidRDefault="00D31A1E" w:rsidP="00F477B6">
            <w:p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6458ADCC" w14:textId="77777777" w:rsidR="00D31A1E" w:rsidRPr="00427E92" w:rsidRDefault="00D31A1E" w:rsidP="00F477B6">
            <w:pPr>
              <w:pStyle w:val="B1"/>
              <w:numPr>
                <w:ilvl w:val="0"/>
                <w:numId w:val="25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Support Type 1 performance monitoring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including the following two options</w:t>
            </w:r>
            <w:r w:rsidRPr="00427E92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39104BC5" w14:textId="77777777" w:rsidR="00D31A1E" w:rsidRPr="00427E92" w:rsidRDefault="00D31A1E" w:rsidP="00F477B6">
            <w:pPr>
              <w:pStyle w:val="B3"/>
              <w:numPr>
                <w:ilvl w:val="1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1 (NW-side performance monitoring): </w:t>
            </w:r>
          </w:p>
          <w:p w14:paraId="4137842E" w14:textId="77777777" w:rsidR="00D31A1E" w:rsidRPr="00427E92" w:rsidRDefault="00D31A1E" w:rsidP="00F477B6">
            <w:pPr>
              <w:pStyle w:val="B3"/>
              <w:numPr>
                <w:ilvl w:val="2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09D6BAB9" w14:textId="77777777" w:rsidR="00D31A1E" w:rsidRPr="00427E92" w:rsidRDefault="00D31A1E" w:rsidP="00F477B6">
            <w:pPr>
              <w:pStyle w:val="B3"/>
              <w:numPr>
                <w:ilvl w:val="3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Measurement results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from resource set for monitoring,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e.g., L1-RSRP and/or 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RS</w:t>
            </w: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 index is supported as the content of the report</w:t>
            </w:r>
          </w:p>
          <w:p w14:paraId="0DC5EECD" w14:textId="77777777" w:rsidR="00D31A1E" w:rsidRPr="00427E92" w:rsidRDefault="00D31A1E" w:rsidP="00F477B6">
            <w:pPr>
              <w:pStyle w:val="B3"/>
              <w:numPr>
                <w:ilvl w:val="3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on other contents</w:t>
            </w: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7D66ECA9" w14:textId="77777777" w:rsidR="00D31A1E" w:rsidRPr="00427E92" w:rsidRDefault="00D31A1E" w:rsidP="00F477B6">
            <w:pPr>
              <w:pStyle w:val="B3"/>
              <w:numPr>
                <w:ilvl w:val="2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The report is at least configured/triggered by NW</w:t>
            </w:r>
          </w:p>
          <w:p w14:paraId="70920674" w14:textId="77777777" w:rsidR="00D31A1E" w:rsidRPr="00427E92" w:rsidRDefault="00D31A1E" w:rsidP="00F477B6">
            <w:pPr>
              <w:pStyle w:val="B3"/>
              <w:numPr>
                <w:ilvl w:val="2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Note: this may or may not have additional spec impact</w:t>
            </w:r>
          </w:p>
          <w:p w14:paraId="2D0E821C" w14:textId="77777777" w:rsidR="00D31A1E" w:rsidRPr="00427E92" w:rsidRDefault="00D31A1E" w:rsidP="00F477B6">
            <w:pPr>
              <w:pStyle w:val="B3"/>
              <w:numPr>
                <w:ilvl w:val="1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Option 2 (UE-assisted performance monitoring): </w:t>
            </w:r>
          </w:p>
          <w:p w14:paraId="20A22A4A" w14:textId="77777777" w:rsidR="00D31A1E" w:rsidRPr="00427E92" w:rsidRDefault="00D31A1E" w:rsidP="00F477B6">
            <w:pPr>
              <w:pStyle w:val="B3"/>
              <w:numPr>
                <w:ilvl w:val="2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 xml:space="preserve">UE calculates performance metric(s) </w:t>
            </w:r>
          </w:p>
          <w:p w14:paraId="083D229E" w14:textId="77777777" w:rsidR="00D31A1E" w:rsidRPr="00427E92" w:rsidRDefault="00D31A1E" w:rsidP="00F477B6">
            <w:pPr>
              <w:pStyle w:val="B3"/>
              <w:numPr>
                <w:ilvl w:val="3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2C65B0AF" w14:textId="77777777" w:rsidR="00D31A1E" w:rsidRPr="00427E92" w:rsidRDefault="00D31A1E" w:rsidP="00F477B6">
            <w:pPr>
              <w:pStyle w:val="B3"/>
              <w:numPr>
                <w:ilvl w:val="1"/>
                <w:numId w:val="2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sz w:val="20"/>
                <w:szCs w:val="20"/>
              </w:rPr>
              <w:t>FFS whether to trigger the report based on event(s) for Option 1 and/or Option 2</w:t>
            </w:r>
          </w:p>
          <w:p w14:paraId="0869BD5B" w14:textId="77777777" w:rsidR="008C195B" w:rsidRPr="00C15F09" w:rsidRDefault="00D31A1E" w:rsidP="00F477B6">
            <w:pPr>
              <w:pStyle w:val="B1"/>
              <w:numPr>
                <w:ilvl w:val="0"/>
                <w:numId w:val="25"/>
              </w:numPr>
              <w:spacing w:after="60"/>
              <w:rPr>
                <w:rFonts w:ascii="Times New Roman" w:eastAsia="Yu Mincho" w:hAnsi="Times New Roman" w:cs="Times New Roman"/>
                <w:bCs/>
                <w:sz w:val="20"/>
                <w:szCs w:val="20"/>
              </w:rPr>
            </w:pPr>
            <w:r w:rsidRPr="00427E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FFS Type 2 performance monitoring</w:t>
            </w:r>
          </w:p>
          <w:p w14:paraId="66157B1C" w14:textId="77777777" w:rsidR="003907BC" w:rsidRPr="003907BC" w:rsidRDefault="003907BC" w:rsidP="00F477B6">
            <w:pPr>
              <w:spacing w:after="60"/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</w:pPr>
            <w:r w:rsidRPr="003907BC">
              <w:rPr>
                <w:rFonts w:ascii="Times New Roman" w:eastAsia="DengXian" w:hAnsi="Times New Roman"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6120D48F" w14:textId="77777777" w:rsidR="003907BC" w:rsidRPr="003907BC" w:rsidRDefault="003907BC" w:rsidP="00F477B6">
            <w:pPr>
              <w:spacing w:after="6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For BM-Case1 and BM-Case2 with a UE-sided AI/ML model, for Option 2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(UE-assisted performance monitoring), </w:t>
            </w:r>
          </w:p>
          <w:p w14:paraId="438767A9" w14:textId="25C8A509" w:rsidR="003907BC" w:rsidRPr="003907BC" w:rsidRDefault="003907BC" w:rsidP="00F477B6">
            <w:pPr>
              <w:pStyle w:val="ListParagraph"/>
              <w:numPr>
                <w:ilvl w:val="0"/>
                <w:numId w:val="40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At least support Alt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1: Top 1 or Top K beam prediction accuracy (with or without margin) by comparing the prediction results and the Top 1 or Top K beam based on the measurements from a resource set/</w:t>
            </w:r>
            <w:r w:rsidR="00C87107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 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resources for monitoring</w:t>
            </w:r>
          </w:p>
          <w:p w14:paraId="3CA0A5F2" w14:textId="77777777" w:rsidR="003907BC" w:rsidRPr="003907BC" w:rsidRDefault="003907BC" w:rsidP="00F477B6">
            <w:pPr>
              <w:pStyle w:val="ListParagraph"/>
              <w:numPr>
                <w:ilvl w:val="1"/>
                <w:numId w:val="40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FFS on </w:t>
            </w:r>
            <w:r w:rsidRPr="00614E55">
              <w:rPr>
                <w:rFonts w:ascii="Times New Roman" w:hAnsi="Times New Roman"/>
                <w:sz w:val="20"/>
                <w:szCs w:val="20"/>
                <w:lang w:eastAsia="de-DE"/>
              </w:rPr>
              <w:t>detail definition of the metric</w:t>
            </w: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 xml:space="preserve">, including whether/how to configure or define a window for calculation </w:t>
            </w:r>
          </w:p>
          <w:p w14:paraId="7A0B0FCD" w14:textId="77777777" w:rsidR="003907BC" w:rsidRPr="003907BC" w:rsidRDefault="003907BC" w:rsidP="00F477B6">
            <w:pPr>
              <w:pStyle w:val="ListParagraph"/>
              <w:numPr>
                <w:ilvl w:val="1"/>
                <w:numId w:val="40"/>
              </w:numPr>
              <w:spacing w:after="60"/>
              <w:contextualSpacing w:val="0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lastRenderedPageBreak/>
              <w:t xml:space="preserve">FFS: 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>on other details including how to configure the resource set/resources for monitoring, including</w:t>
            </w:r>
          </w:p>
          <w:p w14:paraId="156A11FA" w14:textId="77777777" w:rsidR="003907BC" w:rsidRPr="003907BC" w:rsidRDefault="003907BC" w:rsidP="00F477B6">
            <w:pPr>
              <w:pStyle w:val="ListParagraph"/>
              <w:numPr>
                <w:ilvl w:val="2"/>
                <w:numId w:val="40"/>
              </w:numPr>
              <w:tabs>
                <w:tab w:val="left" w:pos="1440"/>
              </w:tabs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de-DE"/>
              </w:rPr>
            </w:pPr>
            <w:r w:rsidRPr="003907BC">
              <w:rPr>
                <w:rFonts w:ascii="Times New Roman" w:hAnsi="Times New Roman"/>
                <w:sz w:val="20"/>
                <w:szCs w:val="20"/>
              </w:rPr>
              <w:t xml:space="preserve">E.g. whether/how to use full set of Set A for measurement. </w:t>
            </w:r>
            <w:r w:rsidRPr="003907BC">
              <w:rPr>
                <w:rFonts w:ascii="Times New Roman" w:hAnsi="Times New Roman"/>
                <w:sz w:val="20"/>
                <w:szCs w:val="20"/>
                <w:lang w:eastAsia="zh-CN"/>
              </w:rPr>
              <w:t>I</w:t>
            </w:r>
            <w:r w:rsidRPr="003907BC">
              <w:rPr>
                <w:rFonts w:ascii="Times New Roman" w:hAnsi="Times New Roman"/>
                <w:sz w:val="20"/>
                <w:szCs w:val="20"/>
              </w:rPr>
              <w:t xml:space="preserve">f the full set A is not configured, whether/how to define the metric </w:t>
            </w:r>
          </w:p>
          <w:p w14:paraId="187C4DC7" w14:textId="1F583BA0" w:rsidR="0065139F" w:rsidRPr="0046766D" w:rsidRDefault="003907BC" w:rsidP="00F477B6">
            <w:pPr>
              <w:pStyle w:val="ListParagraph"/>
              <w:numPr>
                <w:ilvl w:val="0"/>
                <w:numId w:val="40"/>
              </w:numPr>
              <w:spacing w:after="60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907BC">
              <w:rPr>
                <w:rFonts w:ascii="Times New Roman" w:hAnsi="Times New Roman"/>
                <w:sz w:val="20"/>
                <w:szCs w:val="20"/>
                <w:lang w:eastAsia="de-DE"/>
              </w:rPr>
              <w:t>FFS other alternatives</w:t>
            </w:r>
            <w:r w:rsidR="0065139F" w:rsidRPr="0046766D">
              <w:rPr>
                <w:rFonts w:ascii="Times New Roman" w:hAnsi="Times New Roman"/>
                <w:szCs w:val="20"/>
              </w:rPr>
              <w:t xml:space="preserve"> </w:t>
            </w:r>
          </w:p>
        </w:tc>
      </w:tr>
    </w:tbl>
    <w:p w14:paraId="544A2F0A" w14:textId="77777777" w:rsidR="00233FFA" w:rsidRDefault="00233FFA" w:rsidP="00F477B6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</w:p>
    <w:p w14:paraId="3AF027C9" w14:textId="790BC9D0" w:rsidR="00457A23" w:rsidRDefault="00165A2B" w:rsidP="00F477B6">
      <w:pPr>
        <w:pStyle w:val="CommentText"/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Option 2 (</w:t>
      </w:r>
      <w:r w:rsidRPr="003907BC">
        <w:rPr>
          <w:rFonts w:ascii="Times New Roman" w:hAnsi="Times New Roman"/>
          <w:sz w:val="20"/>
          <w:szCs w:val="20"/>
          <w:lang w:eastAsia="de-DE"/>
        </w:rPr>
        <w:t>UE-assisted performance monitoring</w:t>
      </w:r>
      <w:r>
        <w:rPr>
          <w:rFonts w:ascii="Times New Roman" w:hAnsi="Times New Roman"/>
          <w:sz w:val="20"/>
          <w:szCs w:val="20"/>
          <w:lang w:eastAsia="de-DE"/>
        </w:rPr>
        <w:t xml:space="preserve">), it has been agreed to support 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UE to calculate 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>Top 1</w:t>
      </w:r>
      <w:r w:rsidR="008F6B03">
        <w:rPr>
          <w:rFonts w:ascii="Times New Roman" w:hAnsi="Times New Roman"/>
          <w:sz w:val="20"/>
          <w:szCs w:val="20"/>
          <w:lang w:eastAsia="de-DE"/>
        </w:rPr>
        <w:t>/</w:t>
      </w:r>
      <w:r w:rsidR="008F6B03" w:rsidRPr="003907BC">
        <w:rPr>
          <w:rFonts w:ascii="Times New Roman" w:hAnsi="Times New Roman"/>
          <w:sz w:val="20"/>
          <w:szCs w:val="20"/>
          <w:lang w:eastAsia="de-DE"/>
        </w:rPr>
        <w:t>Top K beam prediction accuracy (with or without margin)</w:t>
      </w:r>
      <w:r w:rsidR="002501FC">
        <w:rPr>
          <w:rFonts w:ascii="Times New Roman" w:hAnsi="Times New Roman"/>
          <w:sz w:val="20"/>
          <w:szCs w:val="20"/>
          <w:lang w:eastAsia="de-DE"/>
        </w:rPr>
        <w:t xml:space="preserve"> for </w:t>
      </w:r>
      <w:r w:rsidR="002501FC" w:rsidRPr="00427E92">
        <w:rPr>
          <w:rFonts w:ascii="Times New Roman" w:hAnsi="Times New Roman" w:cs="Times New Roman"/>
          <w:sz w:val="20"/>
          <w:szCs w:val="20"/>
        </w:rPr>
        <w:t>performance monitoring</w:t>
      </w:r>
      <w:r w:rsidR="008F6B03">
        <w:rPr>
          <w:rFonts w:ascii="Times New Roman" w:hAnsi="Times New Roman"/>
          <w:sz w:val="20"/>
          <w:szCs w:val="20"/>
          <w:lang w:eastAsia="de-DE"/>
        </w:rPr>
        <w:t xml:space="preserve">. However, it is not concluded </w:t>
      </w:r>
      <w:r w:rsidR="00FB771D">
        <w:rPr>
          <w:rFonts w:ascii="Times New Roman" w:hAnsi="Times New Roman"/>
          <w:sz w:val="20"/>
          <w:szCs w:val="20"/>
          <w:lang w:eastAsia="de-DE"/>
        </w:rPr>
        <w:t xml:space="preserve">how to define a metric of </w:t>
      </w:r>
      <w:r w:rsidR="00C46E5B" w:rsidRPr="003907BC">
        <w:rPr>
          <w:rFonts w:ascii="Times New Roman" w:hAnsi="Times New Roman"/>
          <w:sz w:val="20"/>
          <w:szCs w:val="20"/>
          <w:lang w:eastAsia="de-DE"/>
        </w:rPr>
        <w:t>beam prediction accuracy</w:t>
      </w:r>
      <w:r w:rsidR="00C46E5B">
        <w:rPr>
          <w:rFonts w:ascii="Times New Roman" w:hAnsi="Times New Roman"/>
          <w:sz w:val="20"/>
          <w:szCs w:val="20"/>
          <w:lang w:eastAsia="de-DE"/>
        </w:rPr>
        <w:t>. Therefore, in</w:t>
      </w:r>
      <w:r w:rsidR="003F689F">
        <w:rPr>
          <w:rFonts w:ascii="Times New Roman" w:hAnsi="Times New Roman" w:cs="Times New Roman"/>
          <w:sz w:val="20"/>
          <w:szCs w:val="20"/>
        </w:rPr>
        <w:t xml:space="preserve"> RAN1#119</w:t>
      </w:r>
      <w:r w:rsidR="0066634B">
        <w:rPr>
          <w:rFonts w:ascii="Times New Roman" w:hAnsi="Times New Roman" w:cs="Times New Roman"/>
          <w:sz w:val="20"/>
          <w:szCs w:val="20"/>
        </w:rPr>
        <w:t xml:space="preserve"> meeting</w:t>
      </w:r>
      <w:r w:rsidR="003F689F">
        <w:rPr>
          <w:rFonts w:ascii="Times New Roman" w:hAnsi="Times New Roman" w:cs="Times New Roman"/>
          <w:sz w:val="20"/>
          <w:szCs w:val="20"/>
        </w:rPr>
        <w:t>, FL proposed</w:t>
      </w:r>
      <w:r w:rsidR="00C8031D">
        <w:rPr>
          <w:rFonts w:ascii="Times New Roman" w:hAnsi="Times New Roman" w:cs="Times New Roman"/>
          <w:sz w:val="20"/>
          <w:szCs w:val="20"/>
        </w:rPr>
        <w:t xml:space="preserve"> to introduce a beam accuracy indicator (BAI) </w:t>
      </w:r>
      <w:r w:rsidR="0079133E">
        <w:rPr>
          <w:rFonts w:ascii="Times New Roman" w:hAnsi="Times New Roman" w:cs="Times New Roman"/>
          <w:sz w:val="20"/>
          <w:szCs w:val="20"/>
        </w:rPr>
        <w:t xml:space="preserve">as a performance metric </w:t>
      </w:r>
      <w:r w:rsidR="00C8031D">
        <w:rPr>
          <w:rFonts w:ascii="Times New Roman" w:hAnsi="Times New Roman" w:cs="Times New Roman"/>
          <w:sz w:val="20"/>
          <w:szCs w:val="20"/>
        </w:rPr>
        <w:t xml:space="preserve">for </w:t>
      </w:r>
      <w:r w:rsidR="00C8031D" w:rsidRPr="00457A23">
        <w:rPr>
          <w:rFonts w:ascii="Times" w:eastAsia="SimSun" w:hAnsi="Times" w:cs="Times"/>
          <w:bCs/>
          <w:sz w:val="20"/>
          <w:szCs w:val="20"/>
          <w:lang w:eastAsia="zh-CN"/>
        </w:rPr>
        <w:t xml:space="preserve">beam prediction accuracy </w:t>
      </w:r>
      <w:r w:rsidR="00C8031D">
        <w:rPr>
          <w:rFonts w:ascii="Times New Roman" w:hAnsi="Times New Roman" w:cs="Times New Roman"/>
          <w:sz w:val="20"/>
          <w:szCs w:val="20"/>
        </w:rPr>
        <w:t>in</w:t>
      </w:r>
      <w:r w:rsidR="003F689F">
        <w:rPr>
          <w:rFonts w:ascii="Times New Roman" w:hAnsi="Times New Roman" w:cs="Times New Roman"/>
          <w:sz w:val="20"/>
          <w:szCs w:val="20"/>
        </w:rPr>
        <w:t xml:space="preserve"> the following proposal</w:t>
      </w:r>
      <w:r w:rsidR="00C25DC4">
        <w:rPr>
          <w:rFonts w:ascii="Times New Roman" w:hAnsi="Times New Roman" w:cs="Times New Roman"/>
          <w:sz w:val="20"/>
          <w:szCs w:val="20"/>
        </w:rPr>
        <w:t xml:space="preserve"> </w:t>
      </w:r>
      <w:r w:rsidR="00512F75">
        <w:rPr>
          <w:rFonts w:ascii="Times New Roman" w:hAnsi="Times New Roman" w:cs="Times New Roman"/>
          <w:sz w:val="20"/>
          <w:szCs w:val="20"/>
        </w:rPr>
        <w:t>[</w:t>
      </w:r>
      <w:r w:rsidR="00A641CE">
        <w:rPr>
          <w:rFonts w:ascii="Times New Roman" w:hAnsi="Times New Roman" w:cs="Times New Roman"/>
          <w:sz w:val="20"/>
          <w:szCs w:val="20"/>
        </w:rPr>
        <w:t>6</w:t>
      </w:r>
      <w:r w:rsidR="00512F75">
        <w:rPr>
          <w:rFonts w:ascii="Times New Roman" w:hAnsi="Times New Roman" w:cs="Times New Roman"/>
          <w:sz w:val="20"/>
          <w:szCs w:val="20"/>
        </w:rPr>
        <w:t>]</w:t>
      </w:r>
      <w:r w:rsidR="001F0F4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57A23" w:rsidRPr="00457A23" w14:paraId="5EEFD3FD" w14:textId="77777777" w:rsidTr="00457A23">
        <w:tc>
          <w:tcPr>
            <w:tcW w:w="9913" w:type="dxa"/>
          </w:tcPr>
          <w:p w14:paraId="455DCD3B" w14:textId="597C081D" w:rsidR="00457A23" w:rsidRPr="00457A23" w:rsidRDefault="001F0F4E" w:rsidP="00F477B6">
            <w:pPr>
              <w:pStyle w:val="CommentText"/>
              <w:spacing w:after="6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  <w:highlight w:val="yellow"/>
                <w:lang w:eastAsia="zh-CN"/>
              </w:rPr>
              <w:t>FL’s p</w:t>
            </w:r>
            <w:r w:rsidR="00457A23" w:rsidRPr="00457A23">
              <w:rPr>
                <w:rFonts w:ascii="Times" w:hAnsi="Times" w:cs="Times"/>
                <w:b/>
                <w:bCs/>
                <w:sz w:val="20"/>
                <w:szCs w:val="20"/>
                <w:highlight w:val="yellow"/>
                <w:lang w:eastAsia="zh-CN"/>
              </w:rPr>
              <w:t>roposal 2.1-1b</w:t>
            </w:r>
          </w:p>
          <w:p w14:paraId="3A972BB2" w14:textId="77777777" w:rsidR="00457A23" w:rsidRPr="00457A23" w:rsidRDefault="00457A23" w:rsidP="00F477B6">
            <w:pPr>
              <w:spacing w:after="6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663CE1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At least for 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BM-Case1 </w:t>
            </w:r>
            <w:r w:rsidRPr="00457A23">
              <w:rPr>
                <w:rFonts w:ascii="Times" w:hAnsi="Times" w:cs="Times"/>
                <w:bCs/>
                <w:strike/>
                <w:sz w:val="20"/>
                <w:szCs w:val="20"/>
                <w:lang w:eastAsia="zh-CN"/>
              </w:rPr>
              <w:t>and at least for BM-Case2 with single time instance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 in a report with a UE-sided AI/ML model, for Option 2 </w:t>
            </w:r>
            <w:r w:rsidRPr="00457A23">
              <w:rPr>
                <w:rFonts w:ascii="Times" w:hAnsi="Times" w:cs="Times"/>
                <w:bCs/>
                <w:sz w:val="20"/>
                <w:szCs w:val="20"/>
                <w:lang w:eastAsia="de-DE"/>
              </w:rPr>
              <w:t xml:space="preserve">(UE-assisted performance monitoring),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introduce a new quantity (i.e., beam accuracy indicator, BAI) for beam prediction accuracy in the CSI report for monitoring,</w:t>
            </w:r>
          </w:p>
          <w:p w14:paraId="54742EA5" w14:textId="77777777" w:rsidR="00457A23" w:rsidRPr="00457A23" w:rsidRDefault="00457A23" w:rsidP="00F477B6">
            <w:pPr>
              <w:pStyle w:val="ListParagraph"/>
              <w:numPr>
                <w:ilvl w:val="0"/>
                <w:numId w:val="46"/>
              </w:numPr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bCs/>
                <w:sz w:val="20"/>
                <w:szCs w:val="20"/>
                <w:lang w:eastAsia="de-DE"/>
              </w:rPr>
              <w:t xml:space="preserve">BAI =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</m:oMath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>,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and the accuracy corresponds to the BAI is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  <w:sz w:val="20"/>
                  <w:szCs w:val="20"/>
                  <w:lang w:eastAsia="de-DE"/>
                </w:rPr>
                <m:t>/N</m:t>
              </m:r>
            </m:oMath>
            <w:r w:rsidRPr="00457A23">
              <w:rPr>
                <w:rFonts w:ascii="Times" w:hAnsi="Times" w:cs="Times"/>
                <w:iCs/>
                <w:sz w:val="20"/>
                <w:szCs w:val="20"/>
                <w:lang w:eastAsia="de-DE"/>
              </w:rPr>
              <w:t>.</w:t>
            </w:r>
          </w:p>
          <w:p w14:paraId="082E47C3" w14:textId="77777777" w:rsidR="00457A23" w:rsidRPr="00457A23" w:rsidRDefault="00457A23" w:rsidP="00F477B6">
            <w:pPr>
              <w:pStyle w:val="ListParagraph"/>
              <w:numPr>
                <w:ilvl w:val="1"/>
                <w:numId w:val="46"/>
              </w:numPr>
              <w:spacing w:after="60"/>
              <w:contextualSpacing w:val="0"/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FFS: t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he size of CSI field associated with the BAI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 w:cs="Times"/>
                      <w:i/>
                      <w:sz w:val="20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 w:cs="Times"/>
                          <w:i/>
                          <w:sz w:val="20"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 w:cs="Times"/>
                              <w:i/>
                              <w:sz w:val="20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="Times"/>
                              <w:sz w:val="20"/>
                              <w:szCs w:val="20"/>
                              <w:lang w:eastAsia="de-DE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"/>
                              <w:sz w:val="20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 w:cs="Times"/>
                          <w:sz w:val="20"/>
                          <w:szCs w:val="20"/>
                          <w:lang w:eastAsia="zh-CN"/>
                        </w:rPr>
                        <m:t>N</m:t>
                      </m:r>
                    </m:e>
                  </m:func>
                </m:e>
              </m:d>
            </m:oMath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</w:p>
          <w:p w14:paraId="7283B2D1" w14:textId="35B696BD" w:rsidR="00457A23" w:rsidRPr="00457A23" w:rsidRDefault="00457A23" w:rsidP="00F477B6">
            <w:pPr>
              <w:pStyle w:val="ListParagraph"/>
              <w:numPr>
                <w:ilvl w:val="1"/>
                <w:numId w:val="46"/>
              </w:numPr>
              <w:spacing w:after="60"/>
              <w:contextualSpacing w:val="0"/>
              <w:rPr>
                <w:rFonts w:ascii="Times" w:hAnsi="Times" w:cs="Times"/>
                <w:bCs/>
                <w:sz w:val="20"/>
                <w:szCs w:val="20"/>
              </w:rPr>
            </w:pP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Times"/>
                      <w:bCs/>
                      <w:i/>
                      <w:iCs/>
                      <w:sz w:val="20"/>
                      <w:szCs w:val="20"/>
                      <w:lang w:eastAsia="de-DE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"/>
                      <w:sz w:val="20"/>
                      <w:szCs w:val="20"/>
                      <w:lang w:eastAsia="de-DE"/>
                    </w:rPr>
                    <m:t>p</m:t>
                  </m:r>
                </m:sub>
              </m:sSub>
            </m:oMath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as </w:t>
            </w:r>
            <w:r w:rsidR="009362E2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>c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for which, FFS the following statement holds with potentially downselection (at least for the case that full set of Set A can be measured):</w:t>
            </w:r>
          </w:p>
          <w:p w14:paraId="416FF7DC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1 (Top-1/1): the Top-1 beam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measured 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the resource set(s) for monitoring is Top-1 predicted beam</w:t>
            </w:r>
          </w:p>
          <w:p w14:paraId="7F84772E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2 (1/Top-K): the Top-1 beam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measured 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L1-RSRP of the resource set(s) for monitoring is one of the Top-K predicted beams</w:t>
            </w:r>
          </w:p>
          <w:p w14:paraId="17DD0BC3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K &gt;1, or K is equal to the number of reported predicted beam configured by inference report configuration </w:t>
            </w:r>
          </w:p>
          <w:p w14:paraId="1618E89F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3a (Top-K/M): the Top-K predicted beams are among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Top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M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beam(s)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 measured value(s) of L1-RSRP(s)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of the resource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set(s) </w:t>
            </w:r>
            <w:r w:rsidRPr="00457A23">
              <w:rPr>
                <w:rFonts w:ascii="Times" w:hAnsi="Times" w:cs="Times"/>
                <w:sz w:val="20"/>
                <w:szCs w:val="20"/>
              </w:rPr>
              <w:t>for monitoring</w:t>
            </w:r>
          </w:p>
          <w:p w14:paraId="54A0D8C1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>K= 1, FFS other values</w:t>
            </w:r>
          </w:p>
          <w:p w14:paraId="39A83869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M </w:t>
            </w:r>
            <w:r w:rsidRPr="00457A23">
              <w:rPr>
                <w:rFonts w:ascii="Times" w:hAnsi="Times" w:cs="Times"/>
                <w:sz w:val="20"/>
                <w:szCs w:val="20"/>
              </w:rPr>
              <w:t>is configured</w:t>
            </w:r>
          </w:p>
          <w:p w14:paraId="0588D4E3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K&lt;=M</w:t>
            </w:r>
          </w:p>
          <w:p w14:paraId="6D5BB98A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Option 3b (Top-K/M): at least one of the Top-K predicted beams is among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>Top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M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 beam(s)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</w:t>
            </w:r>
            <w:r w:rsidRPr="00457A23">
              <w:rPr>
                <w:rFonts w:ascii="Times" w:hAnsi="Times" w:cs="Times"/>
                <w:sz w:val="20"/>
                <w:szCs w:val="20"/>
                <w:lang w:eastAsia="de-DE"/>
              </w:rPr>
              <w:t xml:space="preserve">with </w:t>
            </w:r>
            <w:r w:rsidRPr="00457A23">
              <w:rPr>
                <w:rFonts w:ascii="Times" w:hAnsi="Times" w:cs="Times"/>
                <w:sz w:val="20"/>
                <w:szCs w:val="20"/>
              </w:rPr>
              <w:t>largest M measured value(s) of L1-RSRP(s)</w:t>
            </w:r>
            <w:r w:rsidRPr="00457A23">
              <w:rPr>
                <w:rFonts w:ascii="Times" w:hAnsi="Times" w:cs="Times"/>
                <w:sz w:val="20"/>
                <w:szCs w:val="20"/>
                <w:lang w:eastAsia="zh-CN"/>
              </w:rPr>
              <w:t xml:space="preserve"> of the resource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set(s) </w:t>
            </w:r>
            <w:r w:rsidRPr="00457A23">
              <w:rPr>
                <w:rFonts w:ascii="Times" w:hAnsi="Times" w:cs="Times"/>
                <w:sz w:val="20"/>
                <w:szCs w:val="20"/>
              </w:rPr>
              <w:t>for monitoring</w:t>
            </w:r>
          </w:p>
          <w:p w14:paraId="72E9E25C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trike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M </w:t>
            </w:r>
            <w:r w:rsidRPr="00457A23">
              <w:rPr>
                <w:rFonts w:ascii="Times" w:hAnsi="Times" w:cs="Times"/>
                <w:sz w:val="20"/>
                <w:szCs w:val="20"/>
              </w:rPr>
              <w:t>is configured</w:t>
            </w:r>
          </w:p>
          <w:p w14:paraId="119DCDC0" w14:textId="77777777" w:rsidR="00457A23" w:rsidRPr="00457A23" w:rsidRDefault="00457A23" w:rsidP="00F477B6">
            <w:pPr>
              <w:numPr>
                <w:ilvl w:val="2"/>
                <w:numId w:val="46"/>
              </w:numPr>
              <w:spacing w:after="60"/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</w:pP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Option 4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(best of Top-K/1 with margin)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: The beam with largest measured value of L1-RSRP of Top-K predicted beams is within a margin 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>X dB</w:t>
            </w:r>
            <w:r w:rsidRPr="00457A23">
              <w:rPr>
                <w:rFonts w:ascii="Times" w:hAnsi="Times" w:cs="Times"/>
                <w:bCs/>
                <w:iCs/>
                <w:sz w:val="20"/>
                <w:szCs w:val="20"/>
                <w:lang w:eastAsia="de-DE"/>
              </w:rPr>
              <w:t xml:space="preserve"> of largested measured </w:t>
            </w:r>
            <w:r w:rsidRPr="00457A23">
              <w:rPr>
                <w:rFonts w:ascii="Times" w:hAnsi="Times" w:cs="Times"/>
                <w:sz w:val="20"/>
                <w:szCs w:val="20"/>
              </w:rPr>
              <w:t>value</w:t>
            </w: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 of L1-RSRP of the resource set(s) for monitoring</w:t>
            </w:r>
          </w:p>
          <w:p w14:paraId="6DEAE8A2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eastAsia="SimSun" w:hAnsi="Times" w:cs="Times"/>
                <w:bCs/>
                <w:sz w:val="20"/>
                <w:szCs w:val="20"/>
                <w:lang w:eastAsia="zh-CN"/>
              </w:rPr>
              <w:t xml:space="preserve">X=0, 1, FFS on whether to support other values </w:t>
            </w:r>
          </w:p>
          <w:p w14:paraId="67EB7D4B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>K=1 or K is equal to the number of reported predicted beam configured by inference report configuration, FFS other values</w:t>
            </w:r>
          </w:p>
          <w:p w14:paraId="50329C8F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Further study on whether to update some definition of the description of above options if subset of Set A is used. </w:t>
            </w:r>
          </w:p>
          <w:p w14:paraId="40ACEC85" w14:textId="77777777" w:rsidR="00457A23" w:rsidRPr="00457A23" w:rsidRDefault="00457A23" w:rsidP="00F477B6">
            <w:pPr>
              <w:pStyle w:val="ListParagraph"/>
              <w:numPr>
                <w:ilvl w:val="3"/>
                <w:numId w:val="4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>Note: the above options at least with the assuming that Top-K predicted beam are included in monitoring set(s).</w:t>
            </w:r>
          </w:p>
          <w:p w14:paraId="44FA8A99" w14:textId="77777777" w:rsidR="00457A23" w:rsidRPr="00457A23" w:rsidRDefault="00457A23" w:rsidP="00F477B6">
            <w:pPr>
              <w:pStyle w:val="ListParagraph"/>
              <w:numPr>
                <w:ilvl w:val="2"/>
                <w:numId w:val="46"/>
              </w:numPr>
              <w:snapToGrid w:val="0"/>
              <w:spacing w:after="60"/>
              <w:contextualSpacing w:val="0"/>
              <w:rPr>
                <w:rFonts w:ascii="Times" w:hAnsi="Times" w:cs="Times"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Other options are not precluded. </w:t>
            </w:r>
          </w:p>
          <w:p w14:paraId="6E58C7A4" w14:textId="3A8F9553" w:rsidR="00457A23" w:rsidRPr="00457A23" w:rsidRDefault="00457A23" w:rsidP="00F477B6">
            <w:pPr>
              <w:pStyle w:val="CommentText"/>
              <w:spacing w:after="60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  <w:r w:rsidRPr="00457A23">
              <w:rPr>
                <w:rFonts w:ascii="Times" w:hAnsi="Times" w:cs="Times"/>
                <w:sz w:val="20"/>
                <w:szCs w:val="20"/>
              </w:rPr>
              <w:t xml:space="preserve">Note: The above options are at least for discussion purpose, whether to merge the </w:t>
            </w:r>
            <w:r w:rsidR="004A0AD9" w:rsidRPr="00457A23">
              <w:rPr>
                <w:rFonts w:ascii="Times" w:hAnsi="Times" w:cs="Times"/>
                <w:sz w:val="20"/>
                <w:szCs w:val="20"/>
              </w:rPr>
              <w:t>down selected</w:t>
            </w:r>
            <w:r w:rsidRPr="00457A23">
              <w:rPr>
                <w:rFonts w:ascii="Times" w:hAnsi="Times" w:cs="Times"/>
                <w:sz w:val="20"/>
                <w:szCs w:val="20"/>
              </w:rPr>
              <w:t xml:space="preserve"> options can be considered</w:t>
            </w:r>
            <w:r w:rsidRPr="00457A23">
              <w:rPr>
                <w:rFonts w:ascii="Times" w:hAnsi="Times" w:cs="Times"/>
                <w:color w:val="C00000"/>
                <w:sz w:val="20"/>
                <w:szCs w:val="20"/>
              </w:rPr>
              <w:t xml:space="preserve">.  </w:t>
            </w:r>
          </w:p>
        </w:tc>
      </w:tr>
    </w:tbl>
    <w:p w14:paraId="25878D16" w14:textId="77777777" w:rsidR="00233FFA" w:rsidRDefault="00233FFA" w:rsidP="00F477B6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58C02427" w14:textId="79A40CAF" w:rsidR="000121CF" w:rsidRDefault="00E6314E" w:rsidP="00F477B6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Regarding</w:t>
      </w:r>
      <w:r w:rsidR="0059055D">
        <w:rPr>
          <w:rFonts w:ascii="Times New Roman" w:hAnsi="Times New Roman" w:cs="Times New Roman"/>
          <w:sz w:val="20"/>
          <w:szCs w:val="20"/>
        </w:rPr>
        <w:t xml:space="preserve"> BAI, w</w:t>
      </w:r>
      <w:r w:rsidR="00A1506A">
        <w:rPr>
          <w:rFonts w:ascii="Times New Roman" w:hAnsi="Times New Roman" w:cs="Times New Roman"/>
          <w:sz w:val="20"/>
          <w:szCs w:val="20"/>
        </w:rPr>
        <w:t>e think that</w:t>
      </w:r>
    </w:p>
    <w:p w14:paraId="24C5C424" w14:textId="3338077C" w:rsidR="00E8646B" w:rsidRDefault="008F6F76" w:rsidP="00F477B6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same definition of BAI should be applicable for both BM-Case1 and BM-Case2</w:t>
      </w:r>
      <w:r w:rsidR="008026D8">
        <w:rPr>
          <w:rFonts w:ascii="Times New Roman" w:hAnsi="Times New Roman" w:cs="Times New Roman"/>
          <w:sz w:val="20"/>
          <w:szCs w:val="20"/>
        </w:rPr>
        <w:t xml:space="preserve">. We do not see any benefit to </w:t>
      </w:r>
      <w:r w:rsidR="00B50446">
        <w:rPr>
          <w:rFonts w:ascii="Times New Roman" w:hAnsi="Times New Roman" w:cs="Times New Roman"/>
          <w:sz w:val="20"/>
          <w:szCs w:val="20"/>
        </w:rPr>
        <w:t xml:space="preserve">define </w:t>
      </w:r>
      <w:r w:rsidR="008026D8">
        <w:rPr>
          <w:rFonts w:ascii="Times New Roman" w:hAnsi="Times New Roman" w:cs="Times New Roman"/>
          <w:sz w:val="20"/>
          <w:szCs w:val="20"/>
        </w:rPr>
        <w:t>different BAI for these 2 use cases.</w:t>
      </w:r>
    </w:p>
    <w:p w14:paraId="4CAB6327" w14:textId="3E803AF3" w:rsidR="00697F6B" w:rsidRDefault="00A1506A" w:rsidP="00F477B6">
      <w:pPr>
        <w:pStyle w:val="BodyText"/>
        <w:numPr>
          <w:ilvl w:val="0"/>
          <w:numId w:val="13"/>
        </w:num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If </w:t>
      </w:r>
      <w:r w:rsidR="008026D8">
        <w:rPr>
          <w:rFonts w:ascii="Times New Roman" w:hAnsi="Times New Roman" w:cs="Times New Roman"/>
          <w:sz w:val="20"/>
          <w:szCs w:val="20"/>
        </w:rPr>
        <w:t>BAI</w:t>
      </w:r>
      <w:r w:rsidR="003C6709">
        <w:rPr>
          <w:rFonts w:ascii="Times New Roman" w:hAnsi="Times New Roman" w:cs="Times New Roman"/>
          <w:sz w:val="20"/>
          <w:szCs w:val="20"/>
        </w:rPr>
        <w:t xml:space="preserve"> would be introduced, it </w:t>
      </w:r>
      <w:r w:rsidR="0043704B" w:rsidRPr="0043704B">
        <w:rPr>
          <w:rFonts w:ascii="Times New Roman" w:hAnsi="Times New Roman" w:cs="Times New Roman"/>
          <w:sz w:val="20"/>
          <w:szCs w:val="20"/>
        </w:rPr>
        <w:t xml:space="preserve">should be a ratio, </w:t>
      </w:r>
      <w:r w:rsidR="008463D1">
        <w:rPr>
          <w:rFonts w:ascii="Times New Roman" w:hAnsi="Times New Roman" w:cs="Times New Roman"/>
          <w:sz w:val="20"/>
          <w:szCs w:val="20"/>
        </w:rPr>
        <w:t xml:space="preserve">instead of </w:t>
      </w:r>
      <w:r w:rsidR="0043704B" w:rsidRPr="0043704B">
        <w:rPr>
          <w:rFonts w:ascii="Times New Roman" w:hAnsi="Times New Roman" w:cs="Times New Roman"/>
          <w:sz w:val="20"/>
          <w:szCs w:val="20"/>
        </w:rPr>
        <w:t>a number as proposed</w:t>
      </w:r>
      <w:r w:rsidR="0043704B">
        <w:rPr>
          <w:rFonts w:ascii="Times New Roman" w:hAnsi="Times New Roman" w:cs="Times New Roman"/>
          <w:sz w:val="20"/>
          <w:szCs w:val="20"/>
        </w:rPr>
        <w:t xml:space="preserve"> </w:t>
      </w:r>
      <w:r w:rsidR="008463D1">
        <w:rPr>
          <w:rFonts w:ascii="Times New Roman" w:hAnsi="Times New Roman" w:cs="Times New Roman"/>
          <w:sz w:val="20"/>
          <w:szCs w:val="20"/>
        </w:rPr>
        <w:t xml:space="preserve">in </w:t>
      </w:r>
      <w:r w:rsidR="008463D1" w:rsidRPr="008463D1">
        <w:rPr>
          <w:rFonts w:ascii="Times New Roman" w:hAnsi="Times New Roman" w:cs="Times New Roman"/>
          <w:sz w:val="20"/>
          <w:szCs w:val="20"/>
        </w:rPr>
        <w:t>FL’s proposal 2.1-1b</w:t>
      </w:r>
      <w:r w:rsidR="008463D1">
        <w:rPr>
          <w:rFonts w:ascii="Times New Roman" w:hAnsi="Times New Roman" w:cs="Times New Roman"/>
          <w:sz w:val="20"/>
          <w:szCs w:val="20"/>
        </w:rPr>
        <w:t xml:space="preserve">. This is because </w:t>
      </w:r>
      <w:r w:rsidR="00075D07" w:rsidRPr="00BF2264">
        <w:rPr>
          <w:rFonts w:ascii="Times New Roman" w:hAnsi="Times New Roman" w:cs="Times New Roman"/>
          <w:sz w:val="20"/>
          <w:szCs w:val="20"/>
        </w:rPr>
        <w:t>a</w:t>
      </w:r>
      <w:r w:rsidR="00B768DD" w:rsidRPr="00BF2264">
        <w:rPr>
          <w:rFonts w:ascii="Times New Roman" w:hAnsi="Times New Roman" w:cs="Times New Roman"/>
          <w:sz w:val="20"/>
          <w:szCs w:val="20"/>
        </w:rPr>
        <w:t xml:space="preserve"> size of CSI field associated with the BAI</w:t>
      </w:r>
      <w:r w:rsidR="006235FB" w:rsidRPr="00BF2264">
        <w:rPr>
          <w:rFonts w:ascii="Times New Roman" w:hAnsi="Times New Roman" w:cs="Times New Roman"/>
          <w:sz w:val="20"/>
          <w:szCs w:val="20"/>
        </w:rPr>
        <w:t xml:space="preserve"> should be </w:t>
      </w:r>
      <w:r w:rsidR="004C677D">
        <w:rPr>
          <w:rFonts w:ascii="Times New Roman" w:hAnsi="Times New Roman" w:cs="Times New Roman"/>
          <w:sz w:val="20"/>
          <w:szCs w:val="20"/>
        </w:rPr>
        <w:t xml:space="preserve">a </w:t>
      </w:r>
      <w:r w:rsidR="006235FB" w:rsidRPr="00BF2264">
        <w:rPr>
          <w:rFonts w:ascii="Times New Roman" w:hAnsi="Times New Roman" w:cs="Times New Roman"/>
          <w:sz w:val="20"/>
          <w:szCs w:val="20"/>
        </w:rPr>
        <w:t>fixed</w:t>
      </w:r>
      <w:r w:rsidR="00C866CA" w:rsidRPr="00BF2264">
        <w:rPr>
          <w:rFonts w:ascii="Times New Roman" w:hAnsi="Times New Roman" w:cs="Times New Roman"/>
          <w:sz w:val="20"/>
          <w:szCs w:val="20"/>
        </w:rPr>
        <w:t xml:space="preserve"> </w:t>
      </w:r>
      <w:r w:rsidR="002F371B" w:rsidRPr="00BF2264">
        <w:rPr>
          <w:rFonts w:ascii="Times New Roman" w:hAnsi="Times New Roman" w:cs="Times New Roman"/>
          <w:sz w:val="20"/>
          <w:szCs w:val="20"/>
        </w:rPr>
        <w:t>size</w:t>
      </w:r>
      <w:r w:rsidR="00CA401C">
        <w:rPr>
          <w:rFonts w:ascii="Times New Roman" w:hAnsi="Times New Roman" w:cs="Times New Roman"/>
          <w:sz w:val="20"/>
          <w:szCs w:val="20"/>
        </w:rPr>
        <w:t xml:space="preserve"> </w:t>
      </w:r>
      <w:r w:rsidR="00BE23C1">
        <w:rPr>
          <w:rFonts w:ascii="Times New Roman" w:hAnsi="Times New Roman" w:cs="Times New Roman"/>
          <w:sz w:val="20"/>
          <w:szCs w:val="20"/>
        </w:rPr>
        <w:t xml:space="preserve">due to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 xml:space="preserve">due to </w:t>
      </w:r>
      <w:r w:rsidR="0060594C">
        <w:rPr>
          <w:rFonts w:ascii="Times" w:hAnsi="Times" w:cs="Times"/>
          <w:bCs/>
          <w:iCs/>
          <w:sz w:val="20"/>
          <w:szCs w:val="20"/>
          <w:lang w:eastAsia="de-DE"/>
        </w:rPr>
        <w:t xml:space="preserve">a </w:t>
      </w:r>
      <w:r w:rsidR="00BE23C1">
        <w:rPr>
          <w:rFonts w:ascii="Times" w:hAnsi="Times" w:cs="Times"/>
          <w:bCs/>
          <w:iCs/>
          <w:sz w:val="20"/>
          <w:szCs w:val="20"/>
          <w:lang w:eastAsia="de-DE"/>
        </w:rPr>
        <w:t>limited size of UCI</w:t>
      </w:r>
      <w:r w:rsidR="00AC5CCF">
        <w:rPr>
          <w:rFonts w:ascii="Times" w:hAnsi="Times" w:cs="Times"/>
          <w:bCs/>
          <w:iCs/>
          <w:sz w:val="20"/>
          <w:szCs w:val="20"/>
          <w:lang w:eastAsia="de-DE"/>
        </w:rPr>
        <w:t>, so that</w:t>
      </w:r>
      <w:r w:rsidR="0060594C">
        <w:rPr>
          <w:rFonts w:ascii="Times New Roman" w:hAnsi="Times New Roman" w:cs="Times New Roman"/>
          <w:sz w:val="20"/>
          <w:szCs w:val="20"/>
        </w:rPr>
        <w:t xml:space="preserve"> it can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775FE6" w:rsidRPr="0060594C">
        <w:rPr>
          <w:rFonts w:ascii="Times New Roman" w:hAnsi="Times New Roman" w:cs="Times New Roman"/>
          <w:sz w:val="20"/>
          <w:szCs w:val="20"/>
        </w:rPr>
        <w:t>avoid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any</w:t>
      </w:r>
      <w:r w:rsidR="00CA401C" w:rsidRPr="0060594C">
        <w:rPr>
          <w:rFonts w:ascii="Times New Roman" w:hAnsi="Times New Roman" w:cs="Times New Roman"/>
          <w:sz w:val="20"/>
          <w:szCs w:val="20"/>
        </w:rPr>
        <w:t xml:space="preserve"> </w:t>
      </w:r>
      <w:r w:rsidR="00F96494" w:rsidRPr="0060594C">
        <w:rPr>
          <w:rFonts w:ascii="Times New Roman" w:hAnsi="Times New Roman" w:cs="Times New Roman"/>
          <w:sz w:val="20"/>
          <w:szCs w:val="20"/>
        </w:rPr>
        <w:t>potential increas</w:t>
      </w:r>
      <w:r w:rsidR="00697F6B" w:rsidRPr="0060594C">
        <w:rPr>
          <w:rFonts w:ascii="Times New Roman" w:hAnsi="Times New Roman" w:cs="Times New Roman"/>
          <w:sz w:val="20"/>
          <w:szCs w:val="20"/>
        </w:rPr>
        <w:t>e</w:t>
      </w:r>
      <w:r w:rsidR="00B05545" w:rsidRPr="0060594C">
        <w:rPr>
          <w:rFonts w:ascii="Times New Roman" w:hAnsi="Times New Roman" w:cs="Times New Roman"/>
          <w:sz w:val="20"/>
          <w:szCs w:val="20"/>
        </w:rPr>
        <w:t xml:space="preserve"> in</w:t>
      </w:r>
      <w:r w:rsidR="00F96494" w:rsidRPr="0060594C">
        <w:rPr>
          <w:rFonts w:ascii="Times New Roman" w:hAnsi="Times New Roman" w:cs="Times New Roman"/>
          <w:sz w:val="20"/>
          <w:szCs w:val="20"/>
        </w:rPr>
        <w:t xml:space="preserve"> UCI size</w:t>
      </w:r>
      <w:r w:rsidR="009248F6" w:rsidRPr="0060594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CB4118E" w14:textId="5944124E" w:rsidR="0015524A" w:rsidRPr="00851B85" w:rsidRDefault="00891B0B" w:rsidP="00F477B6">
      <w:pPr>
        <w:pStyle w:val="BodyText"/>
        <w:numPr>
          <w:ilvl w:val="0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 w:rsidRPr="00D93D5B">
        <w:rPr>
          <w:rFonts w:ascii="Times New Roman" w:hAnsi="Times New Roman" w:cs="Times New Roman"/>
          <w:sz w:val="20"/>
          <w:szCs w:val="20"/>
        </w:rPr>
        <w:t>To achieve a common understanding on</w:t>
      </w:r>
      <w:r w:rsidR="00B562D0" w:rsidRPr="00D93D5B">
        <w:rPr>
          <w:rFonts w:ascii="Times New Roman" w:hAnsi="Times New Roman" w:cs="Times New Roman"/>
          <w:sz w:val="20"/>
          <w:szCs w:val="20"/>
        </w:rPr>
        <w:t xml:space="preserve"> calculation of BAI</w:t>
      </w:r>
      <w:r w:rsidR="009362E2" w:rsidRPr="00D93D5B">
        <w:rPr>
          <w:rFonts w:ascii="Times New Roman" w:hAnsi="Times New Roman" w:cs="Times New Roman"/>
          <w:sz w:val="20"/>
          <w:szCs w:val="20"/>
        </w:rPr>
        <w:t xml:space="preserve"> for </w:t>
      </w:r>
      <w:r w:rsidR="009362E2" w:rsidRPr="00D93D5B">
        <w:rPr>
          <w:rFonts w:ascii="Times" w:hAnsi="Times" w:cs="Times"/>
          <w:bCs/>
          <w:iCs/>
          <w:sz w:val="20"/>
          <w:szCs w:val="20"/>
          <w:lang w:eastAsia="de-DE"/>
        </w:rPr>
        <w:t>performance monitoring</w:t>
      </w:r>
      <w:r w:rsidR="00073785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between UE and NW</w:t>
      </w:r>
      <w:r w:rsidR="00B562D0" w:rsidRPr="00D93D5B">
        <w:rPr>
          <w:rFonts w:ascii="Times New Roman" w:hAnsi="Times New Roman" w:cs="Times New Roman"/>
          <w:sz w:val="20"/>
          <w:szCs w:val="20"/>
        </w:rPr>
        <w:t>,</w:t>
      </w:r>
      <w:r w:rsidR="009362E2" w:rsidRPr="00D93D5B">
        <w:rPr>
          <w:rFonts w:ascii="Times New Roman" w:hAnsi="Times New Roman" w:cs="Times New Roman"/>
          <w:sz w:val="20"/>
          <w:szCs w:val="20"/>
        </w:rPr>
        <w:t xml:space="preserve"> it is necessary to</w:t>
      </w:r>
      <w:r w:rsidR="00FD7243" w:rsidRPr="00D93D5B">
        <w:rPr>
          <w:rFonts w:ascii="Times New Roman" w:hAnsi="Times New Roman" w:cs="Times New Roman"/>
          <w:sz w:val="20"/>
          <w:szCs w:val="20"/>
        </w:rPr>
        <w:t xml:space="preserve"> link r</w:t>
      </w:r>
      <w:r w:rsidR="00FD7243" w:rsidRPr="00D93D5B">
        <w:rPr>
          <w:rFonts w:ascii="Times" w:hAnsi="Times" w:cs="Times"/>
          <w:bCs/>
          <w:iCs/>
          <w:sz w:val="20"/>
          <w:szCs w:val="20"/>
          <w:lang w:eastAsia="de-DE"/>
        </w:rPr>
        <w:t>eported inference result(s) and monitoring instance(s)</w:t>
      </w:r>
      <w:r w:rsidR="00C03A17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in time domain</w:t>
      </w:r>
      <w:r w:rsidR="00B953DF" w:rsidRPr="00D93D5B">
        <w:rPr>
          <w:rFonts w:ascii="Times" w:hAnsi="Times" w:cs="Times"/>
          <w:bCs/>
          <w:iCs/>
          <w:sz w:val="20"/>
          <w:szCs w:val="20"/>
          <w:lang w:eastAsia="de-DE"/>
        </w:rPr>
        <w:t>.</w:t>
      </w:r>
      <w:r w:rsidR="00BB5346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A simple solution is to </w:t>
      </w:r>
      <w:r w:rsidR="00631A0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define a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631A0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 </w:t>
      </w:r>
      <w:r w:rsidR="00817DD8">
        <w:rPr>
          <w:rFonts w:ascii="Times" w:hAnsi="Times" w:cs="Times"/>
          <w:bCs/>
          <w:iCs/>
          <w:sz w:val="20"/>
          <w:szCs w:val="20"/>
          <w:lang w:eastAsia="de-DE"/>
        </w:rPr>
        <w:t>such that</w:t>
      </w:r>
      <w:r w:rsidR="002258C3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2258C3">
        <w:rPr>
          <w:rFonts w:ascii="Times New Roman" w:hAnsi="Times New Roman" w:cs="Times New Roman"/>
          <w:sz w:val="20"/>
          <w:szCs w:val="20"/>
        </w:rPr>
        <w:t xml:space="preserve">BAI can be calculated within the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2258C3">
        <w:rPr>
          <w:rFonts w:ascii="Times New Roman" w:hAnsi="Times New Roman" w:cs="Times New Roman"/>
          <w:sz w:val="20"/>
          <w:szCs w:val="20"/>
        </w:rPr>
        <w:t>.</w:t>
      </w:r>
      <w:r w:rsidR="00851B85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15524A" w:rsidRPr="00851B85">
        <w:rPr>
          <w:rFonts w:ascii="Times New Roman" w:hAnsi="Times New Roman" w:cs="Times New Roman"/>
          <w:sz w:val="20"/>
          <w:szCs w:val="20"/>
        </w:rPr>
        <w:t xml:space="preserve">For </w:t>
      </w:r>
      <w:r w:rsidR="000220BE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2C6FF1">
        <w:rPr>
          <w:rFonts w:ascii="Times New Roman" w:hAnsi="Times New Roman" w:cs="Times New Roman"/>
          <w:sz w:val="20"/>
          <w:szCs w:val="20"/>
        </w:rPr>
        <w:t>the</w:t>
      </w:r>
      <w:r w:rsidR="00AF6097">
        <w:rPr>
          <w:rFonts w:ascii="Times New Roman" w:hAnsi="Times New Roman" w:cs="Times New Roman"/>
          <w:sz w:val="20"/>
          <w:szCs w:val="20"/>
        </w:rPr>
        <w:t xml:space="preserve">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15524A" w:rsidRPr="00851B85">
        <w:rPr>
          <w:rFonts w:ascii="Times New Roman" w:hAnsi="Times New Roman" w:cs="Times New Roman"/>
          <w:sz w:val="20"/>
          <w:szCs w:val="20"/>
        </w:rPr>
        <w:t>, it can be further discussed</w:t>
      </w:r>
      <w:r w:rsidR="00851B85" w:rsidRPr="00851B85">
        <w:rPr>
          <w:rFonts w:ascii="Times New Roman" w:hAnsi="Times New Roman" w:cs="Times New Roman"/>
          <w:sz w:val="20"/>
          <w:szCs w:val="20"/>
        </w:rPr>
        <w:t xml:space="preserve">. </w:t>
      </w:r>
      <w:r w:rsidR="000B65C1">
        <w:rPr>
          <w:rFonts w:ascii="Times New Roman" w:hAnsi="Times New Roman" w:cs="Times New Roman"/>
          <w:sz w:val="20"/>
          <w:szCs w:val="20"/>
        </w:rPr>
        <w:t>For instances</w:t>
      </w:r>
      <w:r w:rsidR="00851B85" w:rsidRPr="00851B85">
        <w:rPr>
          <w:rFonts w:ascii="Times New Roman" w:hAnsi="Times New Roman" w:cs="Times New Roman"/>
          <w:sz w:val="20"/>
          <w:szCs w:val="20"/>
        </w:rPr>
        <w:t>, the following options</w:t>
      </w:r>
      <w:r w:rsidR="00D41283">
        <w:rPr>
          <w:rFonts w:ascii="Times New Roman" w:hAnsi="Times New Roman" w:cs="Times New Roman"/>
          <w:sz w:val="20"/>
          <w:szCs w:val="20"/>
        </w:rPr>
        <w:t xml:space="preserve"> can be considered</w:t>
      </w:r>
    </w:p>
    <w:p w14:paraId="2D330E56" w14:textId="38AC269B" w:rsidR="00851B85" w:rsidRDefault="00075C43" w:rsidP="00F477B6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851B85">
        <w:rPr>
          <w:rFonts w:ascii="Times" w:hAnsi="Times" w:cs="Times"/>
          <w:bCs/>
          <w:iCs/>
          <w:sz w:val="20"/>
          <w:szCs w:val="20"/>
          <w:lang w:eastAsia="de-DE"/>
        </w:rPr>
        <w:t xml:space="preserve"> 1: </w:t>
      </w:r>
      <w:r w:rsidR="007E16B6">
        <w:rPr>
          <w:rFonts w:ascii="Times" w:hAnsi="Times" w:cs="Times"/>
          <w:bCs/>
          <w:iCs/>
          <w:sz w:val="20"/>
          <w:szCs w:val="20"/>
          <w:lang w:eastAsia="de-DE"/>
        </w:rPr>
        <w:t xml:space="preserve">A starting point and 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7E16B6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configured explicitly by NW</w:t>
      </w:r>
    </w:p>
    <w:p w14:paraId="2A70440E" w14:textId="2C76CEC3" w:rsidR="0017067B" w:rsidRDefault="00075C43" w:rsidP="00F477B6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535F05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 2: </w:t>
      </w:r>
      <w:r w:rsidR="007F64E9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7F64E9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configured explicitly by NW and </w:t>
      </w:r>
      <w:r w:rsidR="000F5042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its starting point is implicitly determined </w:t>
      </w:r>
      <w:r w:rsidR="00B62647" w:rsidRPr="00202427">
        <w:rPr>
          <w:rFonts w:ascii="Times" w:hAnsi="Times" w:cs="Times"/>
          <w:bCs/>
          <w:iCs/>
          <w:sz w:val="20"/>
          <w:szCs w:val="20"/>
          <w:lang w:eastAsia="de-DE"/>
        </w:rPr>
        <w:t>based on a rule</w:t>
      </w:r>
      <w:r w:rsidR="0020242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, e.g., </w:t>
      </w:r>
      <w:r w:rsidR="00B6264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it starts from </w:t>
      </w:r>
      <w:r w:rsidR="00C5448A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a first OFDM symbol after </w:t>
      </w:r>
      <w:r w:rsidR="00202427" w:rsidRPr="00202427">
        <w:rPr>
          <w:rFonts w:ascii="Times" w:hAnsi="Times" w:cs="Times"/>
          <w:bCs/>
          <w:iCs/>
          <w:sz w:val="20"/>
          <w:szCs w:val="20"/>
          <w:lang w:eastAsia="de-DE"/>
        </w:rPr>
        <w:t xml:space="preserve">receiving </w:t>
      </w:r>
      <w:r w:rsidR="00202427">
        <w:rPr>
          <w:rFonts w:ascii="Times" w:hAnsi="Times" w:cs="Times"/>
          <w:bCs/>
          <w:iCs/>
          <w:sz w:val="20"/>
          <w:szCs w:val="20"/>
          <w:lang w:eastAsia="de-DE"/>
        </w:rPr>
        <w:t>a</w:t>
      </w:r>
      <w:r w:rsidR="0017067B" w:rsidRPr="00202427">
        <w:rPr>
          <w:rFonts w:ascii="Times" w:hAnsi="Times" w:cs="Times" w:hint="eastAsia"/>
          <w:bCs/>
          <w:iCs/>
          <w:sz w:val="20"/>
          <w:szCs w:val="20"/>
          <w:lang w:eastAsia="de-DE"/>
        </w:rPr>
        <w:t xml:space="preserve"> dedicated CSI report configuration for monitoring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>.</w:t>
      </w:r>
    </w:p>
    <w:p w14:paraId="3E53E4B1" w14:textId="592807EC" w:rsidR="00A14113" w:rsidRPr="00202427" w:rsidRDefault="00075C43" w:rsidP="00F477B6">
      <w:pPr>
        <w:pStyle w:val="BodyText"/>
        <w:numPr>
          <w:ilvl w:val="1"/>
          <w:numId w:val="13"/>
        </w:numPr>
        <w:spacing w:after="60"/>
        <w:rPr>
          <w:rFonts w:ascii="Times" w:hAnsi="Times" w:cs="Times"/>
          <w:bCs/>
          <w:iCs/>
          <w:sz w:val="20"/>
          <w:szCs w:val="20"/>
          <w:lang w:eastAsia="de-DE"/>
        </w:rPr>
      </w:pPr>
      <w:r>
        <w:rPr>
          <w:rFonts w:ascii="Times" w:hAnsi="Times" w:cs="Times"/>
          <w:bCs/>
          <w:iCs/>
          <w:sz w:val="20"/>
          <w:szCs w:val="20"/>
          <w:lang w:eastAsia="de-DE"/>
        </w:rPr>
        <w:t>Alt.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3: A starting point and a length of </w:t>
      </w:r>
      <w:r w:rsidR="002C6FF1">
        <w:rPr>
          <w:rFonts w:ascii="Times" w:hAnsi="Times" w:cs="Times"/>
          <w:bCs/>
          <w:iCs/>
          <w:sz w:val="20"/>
          <w:szCs w:val="20"/>
          <w:lang w:eastAsia="de-DE"/>
        </w:rPr>
        <w:t>monitoring</w:t>
      </w:r>
      <w:r w:rsidR="002C6FF1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window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can be </w:t>
      </w:r>
      <w:r w:rsidR="00AF6097">
        <w:rPr>
          <w:rFonts w:ascii="Times" w:hAnsi="Times" w:cs="Times"/>
          <w:bCs/>
          <w:iCs/>
          <w:sz w:val="20"/>
          <w:szCs w:val="20"/>
          <w:lang w:eastAsia="de-DE"/>
        </w:rPr>
        <w:t xml:space="preserve">implicitly 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>determined</w:t>
      </w:r>
      <w:r w:rsidR="009111E3">
        <w:rPr>
          <w:rFonts w:ascii="Times" w:hAnsi="Times" w:cs="Times"/>
          <w:bCs/>
          <w:iCs/>
          <w:sz w:val="20"/>
          <w:szCs w:val="20"/>
          <w:lang w:eastAsia="de-DE"/>
        </w:rPr>
        <w:t>.</w:t>
      </w:r>
      <w:r w:rsidR="00A14113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</w:p>
    <w:p w14:paraId="2340BD07" w14:textId="670BB3FB" w:rsidR="00B07AD0" w:rsidRDefault="00A92B81" w:rsidP="00F477B6">
      <w:pPr>
        <w:spacing w:after="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Having said that, we propose the following</w:t>
      </w:r>
    </w:p>
    <w:p w14:paraId="386203D4" w14:textId="77777777" w:rsidR="008C3273" w:rsidRDefault="008C3273" w:rsidP="00F477B6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7FB7A409" w14:textId="10C8F06B" w:rsidR="00075C43" w:rsidRDefault="00A92B81" w:rsidP="00F477B6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="00FF2C7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</w:t>
      </w:r>
      <w:r w:rsidR="00364DF8" w:rsidRPr="00364DF8">
        <w:rPr>
          <w:rFonts w:ascii="Times New Roman" w:hAnsi="Times New Roman"/>
          <w:b/>
          <w:bCs/>
          <w:sz w:val="20"/>
          <w:szCs w:val="20"/>
          <w:lang w:eastAsia="de-DE"/>
        </w:rPr>
        <w:t xml:space="preserve">, </w:t>
      </w:r>
      <w:r w:rsidR="00E44861" w:rsidRPr="00364DF8">
        <w:rPr>
          <w:rFonts w:ascii="Times New Roman" w:hAnsi="Times New Roman"/>
          <w:b/>
          <w:bCs/>
          <w:sz w:val="20"/>
          <w:szCs w:val="20"/>
          <w:lang w:eastAsia="de-DE"/>
        </w:rPr>
        <w:t>s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</w:t>
      </w:r>
      <w:r w:rsidR="006764A8" w:rsidRPr="00364DF8">
        <w:rPr>
          <w:rFonts w:ascii="Times New Roman" w:hAnsi="Times New Roman" w:cs="Times New Roman"/>
          <w:b/>
          <w:bCs/>
          <w:sz w:val="20"/>
          <w:szCs w:val="20"/>
        </w:rPr>
        <w:t>define a</w:t>
      </w:r>
      <w:r w:rsidR="007E0FB1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 w:rsidR="0024732D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="007E0FB1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</w:t>
      </w:r>
      <w:r w:rsidR="00075C43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 </w:t>
      </w:r>
      <w:r w:rsidR="00075C43" w:rsidRPr="00364DF8">
        <w:rPr>
          <w:rFonts w:ascii="Times New Roman" w:hAnsi="Times New Roman" w:cs="Times New Roman"/>
          <w:b/>
          <w:bCs/>
          <w:sz w:val="20"/>
          <w:szCs w:val="20"/>
        </w:rPr>
        <w:t>metric</w:t>
      </w:r>
      <w:r w:rsidR="00270073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of </w:t>
      </w:r>
      <w:r w:rsidR="006764A8"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prediction accuracy</w:t>
      </w:r>
      <w:r w:rsidR="002942EC"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9FD344A" w14:textId="77777777" w:rsidR="00A53EC5" w:rsidRPr="00364DF8" w:rsidRDefault="00A53EC5" w:rsidP="00F477B6">
      <w:pPr>
        <w:spacing w:after="60"/>
        <w:rPr>
          <w:rFonts w:ascii="Times" w:eastAsia="SimSun" w:hAnsi="Times" w:cs="Times"/>
          <w:b/>
          <w:bCs/>
          <w:sz w:val="20"/>
          <w:szCs w:val="20"/>
          <w:lang w:eastAsia="zh-CN"/>
        </w:rPr>
      </w:pPr>
    </w:p>
    <w:p w14:paraId="2D5D3309" w14:textId="4E1C52E0" w:rsidR="000D6142" w:rsidRDefault="000D6142" w:rsidP="00F477B6">
      <w:p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Proposal </w:t>
      </w:r>
      <w:r w:rsidR="00C8057C">
        <w:rPr>
          <w:rFonts w:ascii="Times New Roman" w:hAnsi="Times New Roman"/>
          <w:b/>
          <w:bCs/>
          <w:sz w:val="20"/>
          <w:szCs w:val="20"/>
          <w:lang w:eastAsia="de-DE"/>
        </w:rPr>
        <w:t>12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: 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="00364DF8" w:rsidRPr="00364DF8">
        <w:rPr>
          <w:rFonts w:ascii="Times New Roman" w:hAnsi="Times New Roman"/>
          <w:b/>
          <w:bCs/>
          <w:sz w:val="20"/>
          <w:szCs w:val="20"/>
          <w:lang w:eastAsia="zh-CN"/>
        </w:rPr>
        <w:t>BM-Case1 and BM-Case2 with a UE-sided AI/ML model</w:t>
      </w:r>
      <w:r w:rsidR="00364DF8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2942EC">
        <w:rPr>
          <w:rFonts w:ascii="Times New Roman" w:hAnsi="Times New Roman"/>
          <w:b/>
          <w:bCs/>
          <w:sz w:val="20"/>
          <w:szCs w:val="20"/>
          <w:lang w:eastAsia="de-DE"/>
        </w:rPr>
        <w:t>s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upport to define a </w:t>
      </w:r>
      <w:r w:rsidR="007D5299"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  <w:r w:rsidR="007D5299"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 w:rsidR="00A86F9C">
        <w:rPr>
          <w:rFonts w:ascii="Times New Roman" w:hAnsi="Times New Roman"/>
          <w:b/>
          <w:bCs/>
          <w:sz w:val="20"/>
          <w:szCs w:val="20"/>
          <w:lang w:eastAsia="de-DE"/>
        </w:rPr>
        <w:t>for</w:t>
      </w:r>
      <w:r w:rsidR="00A86F9C" w:rsidRPr="00A86F9C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BM-Case1 and BM-Case2 </w:t>
      </w:r>
      <w:r w:rsidRPr="008070A9"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such that BAI can be calculated within the </w:t>
      </w:r>
      <w:r w:rsidR="007D5299"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74822B8D" w14:textId="721CABAE" w:rsidR="008070A9" w:rsidRPr="00E44861" w:rsidRDefault="008070A9" w:rsidP="00F477B6">
      <w:pPr>
        <w:pStyle w:val="ListParagraph"/>
        <w:numPr>
          <w:ilvl w:val="0"/>
          <w:numId w:val="47"/>
        </w:num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 w:rsidRPr="00E44861">
        <w:rPr>
          <w:rFonts w:ascii="Times New Roman" w:hAnsi="Times New Roman"/>
          <w:b/>
          <w:bCs/>
          <w:sz w:val="20"/>
          <w:szCs w:val="20"/>
          <w:lang w:eastAsia="de-DE"/>
        </w:rPr>
        <w:t xml:space="preserve">FFS: Details on </w:t>
      </w:r>
      <w:r w:rsidR="00E5265C">
        <w:rPr>
          <w:rFonts w:ascii="Times New Roman" w:hAnsi="Times New Roman"/>
          <w:b/>
          <w:bCs/>
          <w:sz w:val="20"/>
          <w:szCs w:val="20"/>
          <w:lang w:eastAsia="de-DE"/>
        </w:rPr>
        <w:t xml:space="preserve">the </w:t>
      </w:r>
      <w:r w:rsidR="007D5299" w:rsidRPr="00E5265C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30CFD592" w14:textId="77777777" w:rsidR="009F1D08" w:rsidRPr="00407B6D" w:rsidRDefault="009F1D08" w:rsidP="00F477B6">
      <w:pPr>
        <w:spacing w:after="60"/>
        <w:rPr>
          <w:rFonts w:ascii="Times New Roman" w:hAnsi="Times New Roman" w:cs="Times New Roman"/>
          <w:b/>
          <w:bCs/>
          <w:lang w:val="en-GB" w:eastAsia="zh-CN"/>
        </w:rPr>
      </w:pPr>
    </w:p>
    <w:p w14:paraId="06363752" w14:textId="06C48338" w:rsidR="00E64779" w:rsidRPr="00407B6D" w:rsidRDefault="00E64779" w:rsidP="003C3F5C">
      <w:pPr>
        <w:pStyle w:val="Heading3"/>
        <w:spacing w:before="0" w:after="60"/>
        <w:rPr>
          <w:rFonts w:ascii="Times New Roman" w:hAnsi="Times New Roman" w:cs="Times New Roman"/>
          <w:b/>
          <w:bCs/>
        </w:rPr>
      </w:pPr>
      <w:r w:rsidRPr="00407B6D">
        <w:rPr>
          <w:rFonts w:ascii="Times New Roman" w:hAnsi="Times New Roman" w:cs="Times New Roman"/>
          <w:b/>
          <w:bCs/>
        </w:rPr>
        <w:t>Performance monitoring for NW-sided model</w:t>
      </w:r>
    </w:p>
    <w:p w14:paraId="33848EC2" w14:textId="5E2A4DE4" w:rsidR="00340879" w:rsidRPr="003C3F5C" w:rsidRDefault="00340879" w:rsidP="000559C1">
      <w:pPr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hAnsi="Times New Roman" w:cs="Times New Roman"/>
          <w:sz w:val="20"/>
          <w:szCs w:val="20"/>
        </w:rPr>
        <w:t>NW monitors the performance metric(s) and makes decision(s) of model selection/activation/ deactivation/switching operation. To support NW monitors the performance metric(s), it is required UE to report the measurement results of more than 4 beams.</w:t>
      </w:r>
      <w:r w:rsidR="00480373" w:rsidRPr="003C3F5C">
        <w:rPr>
          <w:rFonts w:ascii="Times New Roman" w:hAnsi="Times New Roman" w:cs="Times New Roman"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sz w:val="20"/>
          <w:szCs w:val="20"/>
        </w:rPr>
        <w:t xml:space="preserve">In this case, </w:t>
      </w:r>
      <w:r w:rsidR="00ED3384" w:rsidRPr="003C3F5C">
        <w:rPr>
          <w:rFonts w:ascii="Times New Roman" w:hAnsi="Times New Roman" w:cs="Times New Roman"/>
          <w:sz w:val="20"/>
          <w:szCs w:val="20"/>
        </w:rPr>
        <w:t xml:space="preserve">the proposal </w:t>
      </w:r>
      <w:r w:rsidR="0052606D">
        <w:rPr>
          <w:rFonts w:ascii="Times New Roman" w:hAnsi="Times New Roman" w:cs="Times New Roman"/>
          <w:sz w:val="20"/>
          <w:szCs w:val="20"/>
        </w:rPr>
        <w:t>2</w:t>
      </w:r>
      <w:r w:rsidRPr="003C3F5C">
        <w:rPr>
          <w:rFonts w:ascii="Times New Roman" w:hAnsi="Times New Roman" w:cs="Times New Roman"/>
          <w:sz w:val="20"/>
          <w:szCs w:val="20"/>
        </w:rPr>
        <w:t xml:space="preserve"> can be used. </w:t>
      </w:r>
    </w:p>
    <w:p w14:paraId="701665A6" w14:textId="4B915A05" w:rsidR="00E707AD" w:rsidRPr="003C3F5C" w:rsidRDefault="00E707AD" w:rsidP="000559C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8057C"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 w:rsidR="003E143C"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</w:t>
      </w:r>
      <w:r w:rsidR="006E672D" w:rsidRPr="003C3F5C">
        <w:rPr>
          <w:rFonts w:ascii="Times New Roman" w:hAnsi="Times New Roman" w:cs="Times New Roman"/>
          <w:b/>
          <w:bCs/>
          <w:sz w:val="20"/>
          <w:szCs w:val="20"/>
        </w:rPr>
        <w:t>performance monitoring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for NW-sided model.</w:t>
      </w:r>
    </w:p>
    <w:p w14:paraId="711F29C9" w14:textId="77777777" w:rsidR="00C469B9" w:rsidRPr="003C3F5C" w:rsidRDefault="00C469B9" w:rsidP="000559C1">
      <w:pPr>
        <w:pStyle w:val="BodyText"/>
        <w:rPr>
          <w:rFonts w:ascii="Times New Roman" w:eastAsia="MS Mincho" w:hAnsi="Times New Roman" w:cs="Times New Roman"/>
          <w:sz w:val="20"/>
          <w:szCs w:val="20"/>
        </w:rPr>
      </w:pPr>
    </w:p>
    <w:p w14:paraId="0CED961E" w14:textId="77777777" w:rsidR="00D1439B" w:rsidRPr="003C3F5C" w:rsidRDefault="00D1439B" w:rsidP="00CA7B4E">
      <w:pPr>
        <w:pStyle w:val="BodyText"/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p w14:paraId="7B9DC8D0" w14:textId="2B5B6D58" w:rsidR="000B009F" w:rsidRPr="003C3F5C" w:rsidRDefault="000B009F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Conclusion</w:t>
      </w:r>
    </w:p>
    <w:p w14:paraId="227FB33B" w14:textId="0D6333E4" w:rsidR="000B009F" w:rsidRPr="003C3F5C" w:rsidRDefault="000B009F" w:rsidP="008C508B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In this </w:t>
      </w:r>
      <w:r w:rsidR="00A50514" w:rsidRPr="003C3F5C">
        <w:rPr>
          <w:rFonts w:ascii="Times New Roman" w:eastAsia="MS Mincho" w:hAnsi="Times New Roman" w:cs="Times New Roman"/>
          <w:sz w:val="20"/>
          <w:szCs w:val="20"/>
        </w:rPr>
        <w:t>document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5B25C1" w:rsidRPr="003C3F5C">
        <w:rPr>
          <w:rFonts w:ascii="Times New Roman" w:eastAsia="MS Mincho" w:hAnsi="Times New Roman" w:cs="Times New Roman"/>
          <w:sz w:val="20"/>
          <w:szCs w:val="20"/>
        </w:rPr>
        <w:t xml:space="preserve">we have discussed </w:t>
      </w:r>
      <w:r w:rsidR="00CC7618" w:rsidRPr="003C3F5C">
        <w:rPr>
          <w:rFonts w:ascii="Times New Roman" w:hAnsi="Times New Roman" w:cs="Times New Roman"/>
          <w:sz w:val="20"/>
          <w:szCs w:val="20"/>
        </w:rPr>
        <w:t xml:space="preserve">some </w:t>
      </w:r>
      <w:r w:rsidR="00FF3891" w:rsidRPr="003C3F5C">
        <w:rPr>
          <w:rFonts w:ascii="Times New Roman" w:hAnsi="Times New Roman" w:cs="Times New Roman"/>
          <w:sz w:val="20"/>
          <w:szCs w:val="20"/>
        </w:rPr>
        <w:t xml:space="preserve">details on </w:t>
      </w:r>
      <w:r w:rsidR="00DA458D" w:rsidRPr="003C3F5C">
        <w:rPr>
          <w:rFonts w:ascii="Times New Roman" w:hAnsi="Times New Roman" w:cs="Times New Roman"/>
          <w:sz w:val="20"/>
          <w:szCs w:val="20"/>
        </w:rPr>
        <w:t xml:space="preserve">AI/ML for </w:t>
      </w:r>
      <w:r w:rsidR="009A3B64" w:rsidRPr="003C3F5C">
        <w:rPr>
          <w:rFonts w:ascii="Times New Roman" w:hAnsi="Times New Roman" w:cs="Times New Roman"/>
          <w:sz w:val="20"/>
          <w:szCs w:val="20"/>
        </w:rPr>
        <w:t>beam management. We have the following proposals</w:t>
      </w:r>
      <w:r w:rsidR="00E14B72" w:rsidRPr="003C3F5C">
        <w:rPr>
          <w:rFonts w:ascii="Times New Roman" w:hAnsi="Times New Roman" w:cs="Times New Roman"/>
          <w:sz w:val="20"/>
          <w:szCs w:val="20"/>
        </w:rPr>
        <w:t>:</w:t>
      </w:r>
    </w:p>
    <w:p w14:paraId="5C6715FF" w14:textId="77777777" w:rsidR="00502396" w:rsidRPr="00C8057C" w:rsidRDefault="00502396" w:rsidP="00BA1CBC">
      <w:p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Proposal 1: For </w:t>
      </w: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content of data collection for NW-sided model training via higher layer signaling, for both BM-Case 1 and BM-Case2, for each per instance, support L1-RSRPs measured based on one resource set (for Set A and Set B) configured to UE</w:t>
      </w:r>
    </w:p>
    <w:p w14:paraId="79C3BA3D" w14:textId="77777777" w:rsidR="00502396" w:rsidRPr="00C8057C" w:rsidRDefault="00502396" w:rsidP="00BA1CBC">
      <w:pPr>
        <w:numPr>
          <w:ilvl w:val="0"/>
          <w:numId w:val="49"/>
        </w:numPr>
        <w:tabs>
          <w:tab w:val="num" w:pos="2160"/>
        </w:tabs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  <w:lang w:val="en-GB"/>
        </w:rPr>
        <w:t>Differential L1-RSRP reporting is supported with legacy quantization steps and range</w:t>
      </w:r>
    </w:p>
    <w:p w14:paraId="64CCB7DC" w14:textId="77777777" w:rsidR="00502396" w:rsidRPr="00C8057C" w:rsidRDefault="00502396" w:rsidP="00BA1CBC">
      <w:pPr>
        <w:pStyle w:val="ListParagraph"/>
        <w:numPr>
          <w:ilvl w:val="0"/>
          <w:numId w:val="49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8057C">
        <w:rPr>
          <w:rFonts w:ascii="Times New Roman" w:hAnsi="Times New Roman" w:cs="Times New Roman"/>
          <w:b/>
          <w:bCs/>
          <w:sz w:val="20"/>
          <w:szCs w:val="20"/>
        </w:rPr>
        <w:t>FFS: Details on reporting configuration</w:t>
      </w:r>
    </w:p>
    <w:p w14:paraId="1944D2F5" w14:textId="77777777" w:rsidR="00BA1CBC" w:rsidRPr="003C3F5C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NW-sided model inference, support to that a measurement window can be configured with the measurement resource set.</w:t>
      </w:r>
    </w:p>
    <w:p w14:paraId="295B749C" w14:textId="77777777" w:rsidR="00BA1CBC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to report more than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beams in one report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for NW-sided model.</w:t>
      </w:r>
    </w:p>
    <w:p w14:paraId="4787C4E5" w14:textId="77777777" w:rsidR="00BA1CBC" w:rsidRPr="00543931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4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: For </w:t>
      </w:r>
      <w:r w:rsidRPr="00543931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NW-sided model, support to 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extend Rel. 17 TCI state activation signaling methods to activate TCI states of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77250B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77250B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</w:t>
      </w:r>
      <w:r w:rsidRPr="0051296A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>in BM-Case 2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. T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he following 2 options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can be considered:</w:t>
      </w:r>
    </w:p>
    <w:p w14:paraId="3E995A76" w14:textId="77777777" w:rsidR="00BA1CBC" w:rsidRPr="00543931" w:rsidRDefault="00BA1CBC" w:rsidP="00BA1CBC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1: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combined set of TCI states together with that of legacy BM.</w:t>
      </w:r>
    </w:p>
    <w:p w14:paraId="1C302F78" w14:textId="77777777" w:rsidR="00BA1CBC" w:rsidRPr="00543931" w:rsidRDefault="00BA1CBC" w:rsidP="00BA1CBC">
      <w:pPr>
        <w:pStyle w:val="ListParagraph"/>
        <w:numPr>
          <w:ilvl w:val="0"/>
          <w:numId w:val="24"/>
        </w:num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Option 2: The TCI states of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K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predicted beams for </w:t>
      </w:r>
      <w:r w:rsidRPr="00543931">
        <w:rPr>
          <w:rFonts w:ascii="Times New Roman" w:hAnsi="Times New Roman" w:cs="Times New Roman"/>
          <w:b/>
          <w:bCs/>
          <w:i/>
          <w:iCs/>
          <w:sz w:val="20"/>
          <w:szCs w:val="20"/>
          <w:lang w:eastAsia="zh-CN"/>
        </w:rPr>
        <w:t>N</w:t>
      </w:r>
      <w:r w:rsidRPr="00543931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future time instances are included in a separate set of TCI states, compared to that of legacy BM. </w:t>
      </w:r>
    </w:p>
    <w:p w14:paraId="1158B05B" w14:textId="77777777" w:rsidR="00BA1CBC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UE-sided model inference, support that a measurement window can be configured with the measurement resource set.</w:t>
      </w:r>
    </w:p>
    <w:p w14:paraId="10C11DC0" w14:textId="77777777" w:rsidR="00BA1CBC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lastRenderedPageBreak/>
        <w:t xml:space="preserve">Proposal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6</w:t>
      </w:r>
      <w:r w:rsidRPr="001C108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: </w:t>
      </w:r>
      <w:r w:rsidRPr="001C1082">
        <w:rPr>
          <w:rFonts w:ascii="Times New Roman" w:eastAsia="DengXian" w:hAnsi="Times New Roman" w:cs="Times New Roman"/>
          <w:b/>
          <w:bCs/>
          <w:sz w:val="20"/>
          <w:szCs w:val="20"/>
          <w:lang w:eastAsia="zh-CN"/>
        </w:rPr>
        <w:t xml:space="preserve">For BM-Case 2 of UE-side model, 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support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that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a reference time of the earliest time instance for the predicted results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is determined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based on 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an offset and 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the latest transmission occasion of the CSI-RS/SSB resource in Set B for measurement for the report, wherein the transmission occasion is no later than the CSI reference resource (</w:t>
      </w:r>
      <w:r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i.e.,</w:t>
      </w:r>
      <w:r w:rsidRPr="001C1082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 xml:space="preserve"> Option 3)</w:t>
      </w:r>
    </w:p>
    <w:p w14:paraId="5B9F1209" w14:textId="77777777" w:rsidR="00BA1CBC" w:rsidRPr="00FE3234" w:rsidRDefault="00BA1CBC" w:rsidP="00BA1CBC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8F1679">
        <w:rPr>
          <w:rFonts w:ascii="Times New Roman" w:hAnsi="Times New Roman" w:cs="Times New Roman"/>
          <w:b/>
          <w:bCs/>
          <w:sz w:val="20"/>
          <w:szCs w:val="20"/>
        </w:rPr>
        <w:t xml:space="preserve">FFS: Details on offset between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latest transmission occasion of the CSI-RS/SSB resource in Set B and the </w:t>
      </w:r>
      <w:r w:rsidRPr="008F1679">
        <w:rPr>
          <w:rFonts w:ascii="Times New Roman" w:hAnsi="Times New Roman" w:cs="Times New Roman"/>
          <w:b/>
          <w:bCs/>
          <w:sz w:val="20"/>
          <w:szCs w:val="20"/>
        </w:rPr>
        <w:t>first-time</w:t>
      </w:r>
      <w:r w:rsidRPr="00FE3234">
        <w:rPr>
          <w:rFonts w:ascii="Times New Roman" w:hAnsi="Times New Roman" w:cs="Times New Roman"/>
          <w:b/>
          <w:bCs/>
          <w:sz w:val="20"/>
          <w:szCs w:val="20"/>
        </w:rPr>
        <w:t xml:space="preserve"> instance for the predicted results</w:t>
      </w:r>
    </w:p>
    <w:p w14:paraId="2B488E3D" w14:textId="77777777" w:rsidR="00BA1CBC" w:rsidRPr="003C3F5C" w:rsidRDefault="00BA1CBC" w:rsidP="00BA1CBC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To differentiate between prediction and measurement results, the following options can be considered:</w:t>
      </w:r>
    </w:p>
    <w:p w14:paraId="198593DA" w14:textId="77777777" w:rsidR="00BA1CBC" w:rsidRPr="003C3F5C" w:rsidRDefault="00BA1CBC" w:rsidP="00BA1CBC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Option 1: </w:t>
      </w:r>
      <w:r w:rsidRPr="00C374BE">
        <w:rPr>
          <w:rFonts w:ascii="Times New Roman" w:hAnsi="Times New Roman" w:cs="Times New Roman"/>
          <w:b/>
          <w:bCs/>
          <w:sz w:val="20"/>
          <w:szCs w:val="20"/>
        </w:rPr>
        <w:t>To introduce prediction-related metrics as the reporting quantities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485D5EE" w14:textId="77777777" w:rsidR="00BA1CBC" w:rsidRPr="003C3F5C" w:rsidRDefault="00BA1CBC" w:rsidP="00BA1CBC">
      <w:pPr>
        <w:pStyle w:val="BodyText"/>
        <w:numPr>
          <w:ilvl w:val="0"/>
          <w:numId w:val="16"/>
        </w:num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>Option 2: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To introduce 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different resource sets in a report configuration for prediction and measurement.</w:t>
      </w:r>
    </w:p>
    <w:p w14:paraId="70756188" w14:textId="77777777" w:rsidR="00BA1CBC" w:rsidRPr="0061047B" w:rsidRDefault="00BA1CBC" w:rsidP="00BA1CBC">
      <w:pPr>
        <w:pStyle w:val="BodyText"/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>: Support mapping/association of beams within Set A and beams within Set B based 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61047B">
        <w:rPr>
          <w:rFonts w:ascii="Times New Roman" w:hAnsi="Times New Roman" w:cs="Times New Roman"/>
          <w:b/>
          <w:bCs/>
          <w:sz w:val="20"/>
          <w:szCs w:val="20"/>
        </w:rPr>
        <w:t>QCL relationship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8BDB481" w14:textId="77777777" w:rsidR="00BA1CBC" w:rsidRDefault="00BA1CBC" w:rsidP="00BA1CB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: Support to apply concept of “associated IDs” for multiple cells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ensuring </w:t>
      </w:r>
      <w:r w:rsidRPr="00D3749B">
        <w:rPr>
          <w:rFonts w:ascii="Times New Roman" w:hAnsi="Times New Roman" w:cs="Times New Roman"/>
          <w:b/>
          <w:bCs/>
          <w:sz w:val="20"/>
          <w:szCs w:val="20"/>
        </w:rPr>
        <w:t>consistency of NW-side additional condition across training and inference for UE-sided model for BM-Case 1 and BM Case 2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25AC263" w14:textId="77777777" w:rsidR="00BA1CBC" w:rsidRPr="00F4249F" w:rsidRDefault="00BA1CBC" w:rsidP="00BA1CBC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F4249F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10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: Support to determine “associated IDs” </w:t>
      </w:r>
      <w:r>
        <w:rPr>
          <w:rFonts w:ascii="Times New Roman" w:hAnsi="Times New Roman" w:cs="Times New Roman"/>
          <w:b/>
          <w:bCs/>
          <w:sz w:val="20"/>
          <w:szCs w:val="20"/>
        </w:rPr>
        <w:t>within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 a NW operator (or a</w:t>
      </w:r>
      <w:r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Pr="00B26B8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MNO</w:t>
      </w:r>
      <w:r w:rsidRPr="00F4249F">
        <w:rPr>
          <w:rFonts w:ascii="Times New Roman" w:hAnsi="Times New Roman" w:cs="Times New Roman"/>
          <w:b/>
          <w:bCs/>
          <w:sz w:val="20"/>
          <w:szCs w:val="20"/>
        </w:rPr>
        <w:t xml:space="preserve">) to </w:t>
      </w:r>
      <w:r w:rsidRPr="00A57B59">
        <w:rPr>
          <w:rFonts w:ascii="Times New Roman" w:hAnsi="Times New Roman" w:cs="Times New Roman"/>
          <w:b/>
          <w:bCs/>
          <w:sz w:val="20"/>
          <w:szCs w:val="20"/>
        </w:rPr>
        <w:t xml:space="preserve">preserve </w:t>
      </w:r>
      <w:r w:rsidRPr="00D25A1B">
        <w:rPr>
          <w:rFonts w:ascii="Times New Roman" w:hAnsi="Times New Roman" w:cs="Times New Roman"/>
          <w:b/>
          <w:bCs/>
          <w:sz w:val="20"/>
          <w:szCs w:val="20"/>
        </w:rPr>
        <w:t>proprietary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F8E6A4" w14:textId="77777777" w:rsidR="00BA1CBC" w:rsidRDefault="00BA1CBC" w:rsidP="00BA1CBC">
      <w:pPr>
        <w:spacing w:after="60"/>
        <w:rPr>
          <w:rFonts w:ascii="Times New Roman" w:hAnsi="Times New Roman" w:cs="Times New Roman"/>
          <w:b/>
          <w:bCs/>
          <w:sz w:val="20"/>
          <w:szCs w:val="20"/>
        </w:rPr>
      </w:pP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64DF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BM-Case1 and BM-Case2 with a UE-sided AI/ML model, for Option 2 </w:t>
      </w:r>
      <w:r w:rsidRPr="00364DF8">
        <w:rPr>
          <w:rFonts w:ascii="Times New Roman" w:hAnsi="Times New Roman"/>
          <w:b/>
          <w:bCs/>
          <w:sz w:val="20"/>
          <w:szCs w:val="20"/>
          <w:lang w:eastAsia="de-DE"/>
        </w:rPr>
        <w:t>(UE-assisted performance monitoring), s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upport to define a 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accuracy indicator</w:t>
      </w:r>
      <w:r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(BAI)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as a 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metric of </w:t>
      </w:r>
      <w:r w:rsidRPr="00364DF8">
        <w:rPr>
          <w:rFonts w:ascii="Times" w:eastAsia="SimSun" w:hAnsi="Times" w:cs="Times"/>
          <w:b/>
          <w:bCs/>
          <w:sz w:val="20"/>
          <w:szCs w:val="20"/>
          <w:lang w:eastAsia="zh-CN"/>
        </w:rPr>
        <w:t>beam prediction accuracy</w:t>
      </w:r>
      <w:r w:rsidRPr="00364D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73D7C9B" w14:textId="77777777" w:rsidR="00BA1CBC" w:rsidRDefault="00BA1CBC" w:rsidP="00BA1CBC">
      <w:p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Proposal 12: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For </w:t>
      </w:r>
      <w:r w:rsidRPr="00364DF8">
        <w:rPr>
          <w:rFonts w:ascii="Times New Roman" w:hAnsi="Times New Roman"/>
          <w:b/>
          <w:bCs/>
          <w:sz w:val="20"/>
          <w:szCs w:val="20"/>
          <w:lang w:eastAsia="zh-CN"/>
        </w:rPr>
        <w:t>BM-Case1 and BM-Case2 with a UE-sided AI/ML model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support to define a </w:t>
      </w:r>
      <w:r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  <w:r w:rsidRPr="00D93D5B">
        <w:rPr>
          <w:rFonts w:ascii="Times" w:hAnsi="Times" w:cs="Times"/>
          <w:bCs/>
          <w:iCs/>
          <w:sz w:val="20"/>
          <w:szCs w:val="20"/>
          <w:lang w:eastAsia="de-DE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>for</w:t>
      </w:r>
      <w:r w:rsidRPr="00A86F9C">
        <w:rPr>
          <w:rFonts w:ascii="Times" w:eastAsia="SimSun" w:hAnsi="Times" w:cs="Times"/>
          <w:b/>
          <w:bCs/>
          <w:sz w:val="20"/>
          <w:szCs w:val="20"/>
          <w:lang w:eastAsia="zh-CN"/>
        </w:rPr>
        <w:t xml:space="preserve"> BM-Case1 and BM-Case2 </w:t>
      </w:r>
      <w:r w:rsidRPr="008070A9">
        <w:rPr>
          <w:rFonts w:ascii="Times New Roman" w:hAnsi="Times New Roman"/>
          <w:b/>
          <w:bCs/>
          <w:sz w:val="20"/>
          <w:szCs w:val="20"/>
          <w:lang w:eastAsia="de-DE"/>
        </w:rPr>
        <w:t xml:space="preserve">such that BAI can be calculated within the </w:t>
      </w:r>
      <w:r w:rsidRPr="007D5299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0CE2501B" w14:textId="77777777" w:rsidR="00BA1CBC" w:rsidRPr="00E44861" w:rsidRDefault="00BA1CBC" w:rsidP="00BA1CBC">
      <w:pPr>
        <w:pStyle w:val="ListParagraph"/>
        <w:numPr>
          <w:ilvl w:val="0"/>
          <w:numId w:val="47"/>
        </w:numPr>
        <w:spacing w:after="60"/>
        <w:rPr>
          <w:rFonts w:ascii="Times New Roman" w:hAnsi="Times New Roman"/>
          <w:b/>
          <w:bCs/>
          <w:sz w:val="20"/>
          <w:szCs w:val="20"/>
          <w:lang w:eastAsia="de-DE"/>
        </w:rPr>
      </w:pPr>
      <w:r w:rsidRPr="00E44861">
        <w:rPr>
          <w:rFonts w:ascii="Times New Roman" w:hAnsi="Times New Roman"/>
          <w:b/>
          <w:bCs/>
          <w:sz w:val="20"/>
          <w:szCs w:val="20"/>
          <w:lang w:eastAsia="de-DE"/>
        </w:rPr>
        <w:t xml:space="preserve">FFS: Details on </w:t>
      </w:r>
      <w:r>
        <w:rPr>
          <w:rFonts w:ascii="Times New Roman" w:hAnsi="Times New Roman"/>
          <w:b/>
          <w:bCs/>
          <w:sz w:val="20"/>
          <w:szCs w:val="20"/>
          <w:lang w:eastAsia="de-DE"/>
        </w:rPr>
        <w:t xml:space="preserve">the </w:t>
      </w:r>
      <w:r w:rsidRPr="00E5265C">
        <w:rPr>
          <w:rFonts w:ascii="Times" w:hAnsi="Times" w:cs="Times"/>
          <w:b/>
          <w:iCs/>
          <w:sz w:val="20"/>
          <w:szCs w:val="20"/>
          <w:lang w:eastAsia="de-DE"/>
        </w:rPr>
        <w:t>monitoring window</w:t>
      </w:r>
    </w:p>
    <w:p w14:paraId="072BC82B" w14:textId="77777777" w:rsidR="00BA1CBC" w:rsidRPr="003C3F5C" w:rsidRDefault="00BA1CBC" w:rsidP="00BA1CB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: Group-based beam reporting </w:t>
      </w:r>
      <w:r>
        <w:rPr>
          <w:rFonts w:ascii="Times New Roman" w:hAnsi="Times New Roman" w:cs="Times New Roman"/>
          <w:b/>
          <w:bCs/>
          <w:sz w:val="20"/>
          <w:szCs w:val="20"/>
        </w:rPr>
        <w:t>can be enhanced</w:t>
      </w:r>
      <w:r w:rsidRPr="003C3F5C">
        <w:rPr>
          <w:rFonts w:ascii="Times New Roman" w:hAnsi="Times New Roman" w:cs="Times New Roman"/>
          <w:b/>
          <w:bCs/>
          <w:sz w:val="20"/>
          <w:szCs w:val="20"/>
        </w:rPr>
        <w:t xml:space="preserve"> to support performance monitoring for NW-sided model.</w:t>
      </w:r>
    </w:p>
    <w:p w14:paraId="4BD7F557" w14:textId="77777777" w:rsidR="00BA1CBC" w:rsidRDefault="00BA1CBC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688D09C4" w14:textId="77777777" w:rsidR="008928EB" w:rsidRPr="003C3F5C" w:rsidRDefault="008928EB" w:rsidP="003C3F5C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44DAD9D2" w14:textId="4BC45006" w:rsidR="0094120D" w:rsidRPr="003C3F5C" w:rsidRDefault="0094120D" w:rsidP="003C3F5C">
      <w:pPr>
        <w:pStyle w:val="Heading1"/>
        <w:spacing w:before="0" w:after="60"/>
        <w:rPr>
          <w:rFonts w:ascii="Times New Roman" w:hAnsi="Times New Roman" w:cs="Times New Roman"/>
          <w:lang w:val="en-US"/>
        </w:rPr>
      </w:pPr>
      <w:r w:rsidRPr="003C3F5C">
        <w:rPr>
          <w:rFonts w:ascii="Times New Roman" w:hAnsi="Times New Roman" w:cs="Times New Roman"/>
          <w:lang w:val="en-US"/>
        </w:rPr>
        <w:t>Reference</w:t>
      </w:r>
    </w:p>
    <w:p w14:paraId="45A03F2C" w14:textId="7FB22E94" w:rsidR="00E64F32" w:rsidRDefault="008A52C1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[1]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>.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251C58" w:rsidRPr="003C3F5C">
        <w:rPr>
          <w:rFonts w:ascii="Times New Roman" w:eastAsia="MS Mincho" w:hAnsi="Times New Roman" w:cs="Times New Roman"/>
          <w:sz w:val="20"/>
          <w:szCs w:val="20"/>
        </w:rPr>
        <w:t>RP-234039, “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New WID on AI/</w:t>
      </w:r>
      <w:r w:rsidR="00AD0D43" w:rsidRPr="003C3F5C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 xml:space="preserve">ML for NR Air Interface”, </w:t>
      </w:r>
      <w:r w:rsidR="0080591C" w:rsidRPr="003C3F5C">
        <w:rPr>
          <w:rFonts w:ascii="Times New Roman" w:eastAsia="MS Mincho" w:hAnsi="Times New Roman" w:cs="Times New Roman"/>
          <w:sz w:val="20"/>
          <w:szCs w:val="20"/>
        </w:rPr>
        <w:t xml:space="preserve">3GPP, </w:t>
      </w:r>
      <w:r w:rsidR="00E64F32" w:rsidRPr="003C3F5C">
        <w:rPr>
          <w:rFonts w:ascii="Times New Roman" w:eastAsia="MS Mincho" w:hAnsi="Times New Roman" w:cs="Times New Roman"/>
          <w:sz w:val="20"/>
          <w:szCs w:val="20"/>
        </w:rPr>
        <w:t>RAN#102.</w:t>
      </w:r>
    </w:p>
    <w:p w14:paraId="0B924803" w14:textId="66786A96" w:rsidR="002A48F9" w:rsidRDefault="002A48F9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[2]. </w:t>
      </w:r>
      <w:r w:rsidRPr="002A48F9">
        <w:rPr>
          <w:rFonts w:ascii="Times New Roman" w:eastAsia="MS Mincho" w:hAnsi="Times New Roman" w:cs="Times New Roman"/>
          <w:sz w:val="20"/>
          <w:szCs w:val="20"/>
        </w:rPr>
        <w:t>R1-2407604</w:t>
      </w:r>
      <w:r>
        <w:rPr>
          <w:rFonts w:ascii="Times New Roman" w:eastAsia="MS Mincho" w:hAnsi="Times New Roman" w:cs="Times New Roman"/>
          <w:sz w:val="20"/>
          <w:szCs w:val="20"/>
        </w:rPr>
        <w:t>/RAN2</w:t>
      </w:r>
      <w:r w:rsidR="00FB36EE">
        <w:rPr>
          <w:rFonts w:ascii="Times New Roman" w:eastAsia="MS Mincho" w:hAnsi="Times New Roman" w:cs="Times New Roman"/>
          <w:sz w:val="20"/>
          <w:szCs w:val="20"/>
        </w:rPr>
        <w:t>-</w:t>
      </w:r>
      <w:r w:rsidR="00FB36EE" w:rsidRPr="00FB36EE">
        <w:rPr>
          <w:rFonts w:ascii="Times New Roman" w:eastAsia="MS Mincho" w:hAnsi="Times New Roman" w:cs="Times New Roman"/>
          <w:sz w:val="20"/>
          <w:szCs w:val="20"/>
        </w:rPr>
        <w:t>2407848</w:t>
      </w:r>
      <w:r w:rsidR="00FB36EE">
        <w:rPr>
          <w:rFonts w:ascii="Times New Roman" w:eastAsia="MS Mincho" w:hAnsi="Times New Roman" w:cs="Times New Roman"/>
          <w:sz w:val="20"/>
          <w:szCs w:val="20"/>
        </w:rPr>
        <w:t>, “</w:t>
      </w:r>
      <w:r w:rsidR="00BC394A" w:rsidRPr="00BC394A">
        <w:rPr>
          <w:rFonts w:ascii="Times New Roman" w:eastAsia="MS Mincho" w:hAnsi="Times New Roman" w:cs="Times New Roman"/>
          <w:sz w:val="20"/>
          <w:szCs w:val="20"/>
        </w:rPr>
        <w:t>LS on applicable functionality reporting for beam management UE-sided model</w:t>
      </w:r>
      <w:r w:rsidR="00FB36EE">
        <w:rPr>
          <w:rFonts w:ascii="Times New Roman" w:eastAsia="MS Mincho" w:hAnsi="Times New Roman" w:cs="Times New Roman"/>
          <w:sz w:val="20"/>
          <w:szCs w:val="20"/>
        </w:rPr>
        <w:t>”</w:t>
      </w:r>
      <w:r w:rsidR="00BC394A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4214E">
        <w:rPr>
          <w:rFonts w:ascii="Times New Roman" w:eastAsia="MS Mincho" w:hAnsi="Times New Roman" w:cs="Times New Roman"/>
          <w:sz w:val="20"/>
          <w:szCs w:val="20"/>
        </w:rPr>
        <w:t>Hefei, China, 2024.</w:t>
      </w:r>
    </w:p>
    <w:p w14:paraId="58F6C5D0" w14:textId="3EB81C42" w:rsidR="002354B6" w:rsidRDefault="00E2236F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 w:rsidRPr="003C3F5C">
        <w:rPr>
          <w:rFonts w:ascii="Times New Roman" w:eastAsia="MS Mincho" w:hAnsi="Times New Roman" w:cs="Times New Roman"/>
          <w:sz w:val="20"/>
          <w:szCs w:val="20"/>
        </w:rPr>
        <w:t>[</w:t>
      </w:r>
      <w:r w:rsidR="00B63A2A">
        <w:rPr>
          <w:rFonts w:ascii="Times New Roman" w:eastAsia="MS Mincho" w:hAnsi="Times New Roman" w:cs="Times New Roman"/>
          <w:sz w:val="20"/>
          <w:szCs w:val="20"/>
        </w:rPr>
        <w:t>3</w:t>
      </w:r>
      <w:r w:rsidRPr="003C3F5C"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>R1-2403756, “FL summary #5 for AI/ML in management”, RAN1#116-bis, Changsha,</w:t>
      </w:r>
      <w:r w:rsidR="00C5358A">
        <w:rPr>
          <w:rFonts w:ascii="Times New Roman" w:eastAsia="MS Mincho" w:hAnsi="Times New Roman" w:cs="Times New Roman"/>
          <w:sz w:val="20"/>
          <w:szCs w:val="20"/>
        </w:rPr>
        <w:t xml:space="preserve"> China,</w:t>
      </w:r>
      <w:r w:rsidR="002354B6" w:rsidRPr="003C3F5C">
        <w:rPr>
          <w:rFonts w:ascii="Times New Roman" w:eastAsia="MS Mincho" w:hAnsi="Times New Roman" w:cs="Times New Roman"/>
          <w:sz w:val="20"/>
          <w:szCs w:val="20"/>
        </w:rPr>
        <w:t xml:space="preserve"> 2024.</w:t>
      </w:r>
    </w:p>
    <w:p w14:paraId="4CF30508" w14:textId="48A5FF8F" w:rsidR="00E2236F" w:rsidRDefault="009B1436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B63A2A">
        <w:rPr>
          <w:rFonts w:ascii="Times New Roman" w:eastAsia="MS Mincho" w:hAnsi="Times New Roman" w:cs="Times New Roman"/>
          <w:sz w:val="20"/>
          <w:szCs w:val="20"/>
        </w:rPr>
        <w:t>4</w:t>
      </w:r>
      <w:r w:rsidR="00D619C0">
        <w:rPr>
          <w:rFonts w:ascii="Times New Roman" w:eastAsia="MS Mincho" w:hAnsi="Times New Roman" w:cs="Times New Roman"/>
          <w:sz w:val="20"/>
          <w:szCs w:val="20"/>
        </w:rPr>
        <w:t>]. Online, “</w:t>
      </w:r>
      <w:r w:rsidR="00D619C0" w:rsidRPr="00D619C0">
        <w:rPr>
          <w:rFonts w:ascii="Times New Roman" w:eastAsia="MS Mincho" w:hAnsi="Times New Roman" w:cs="Times New Roman"/>
          <w:sz w:val="20"/>
          <w:szCs w:val="20"/>
        </w:rPr>
        <w:t>Chair notes RAN1#117</w:t>
      </w:r>
      <w:r w:rsidR="00D619C0">
        <w:rPr>
          <w:rFonts w:ascii="Times New Roman" w:eastAsia="MS Mincho" w:hAnsi="Times New Roman" w:cs="Times New Roman"/>
          <w:sz w:val="20"/>
          <w:szCs w:val="20"/>
        </w:rPr>
        <w:t>”, Fukuoka, Japan, 2024.</w:t>
      </w:r>
    </w:p>
    <w:p w14:paraId="0D0F5658" w14:textId="34212AFF" w:rsidR="00512F75" w:rsidRDefault="00512F75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[5]. </w:t>
      </w:r>
      <w:r w:rsidRPr="0060367A">
        <w:rPr>
          <w:rFonts w:ascii="Times New Roman" w:eastAsia="MS Mincho" w:hAnsi="Times New Roman" w:cs="Times New Roman"/>
          <w:sz w:val="20"/>
          <w:szCs w:val="20"/>
        </w:rPr>
        <w:t>R1-2409305</w:t>
      </w:r>
      <w:r>
        <w:rPr>
          <w:rFonts w:ascii="Times New Roman" w:eastAsia="MS Mincho" w:hAnsi="Times New Roman" w:cs="Times New Roman"/>
          <w:sz w:val="20"/>
          <w:szCs w:val="20"/>
        </w:rPr>
        <w:t>, “</w:t>
      </w:r>
      <w:r w:rsidRPr="003C3F5C">
        <w:rPr>
          <w:rFonts w:ascii="Times New Roman" w:eastAsia="MS Mincho" w:hAnsi="Times New Roman" w:cs="Times New Roman"/>
          <w:sz w:val="20"/>
          <w:szCs w:val="20"/>
        </w:rPr>
        <w:t>FL summary #5 for AI/ML in management</w:t>
      </w:r>
      <w:r>
        <w:rPr>
          <w:rFonts w:ascii="Times New Roman" w:eastAsia="MS Mincho" w:hAnsi="Times New Roman" w:cs="Times New Roman"/>
          <w:sz w:val="20"/>
          <w:szCs w:val="20"/>
        </w:rPr>
        <w:t>”, RAN1#118bis, Hefei, China, 2024.</w:t>
      </w:r>
    </w:p>
    <w:p w14:paraId="57B4D2E1" w14:textId="2F83E6BC" w:rsidR="00E0335B" w:rsidRDefault="00E0335B" w:rsidP="001C6985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[</w:t>
      </w:r>
      <w:r w:rsidR="00512F75">
        <w:rPr>
          <w:rFonts w:ascii="Times New Roman" w:eastAsia="MS Mincho" w:hAnsi="Times New Roman" w:cs="Times New Roman"/>
          <w:sz w:val="20"/>
          <w:szCs w:val="20"/>
        </w:rPr>
        <w:t>6</w:t>
      </w:r>
      <w:r>
        <w:rPr>
          <w:rFonts w:ascii="Times New Roman" w:eastAsia="MS Mincho" w:hAnsi="Times New Roman" w:cs="Times New Roman"/>
          <w:sz w:val="20"/>
          <w:szCs w:val="20"/>
        </w:rPr>
        <w:t xml:space="preserve">]. </w:t>
      </w:r>
      <w:r w:rsidR="00C25DC4" w:rsidRPr="00C25DC4">
        <w:rPr>
          <w:rFonts w:ascii="Times New Roman" w:eastAsia="MS Mincho" w:hAnsi="Times New Roman" w:cs="Times New Roman"/>
          <w:sz w:val="20"/>
          <w:szCs w:val="20"/>
        </w:rPr>
        <w:t>R1-2410892</w:t>
      </w:r>
      <w:r>
        <w:rPr>
          <w:rFonts w:ascii="Times New Roman" w:eastAsia="MS Mincho" w:hAnsi="Times New Roman" w:cs="Times New Roman"/>
          <w:sz w:val="20"/>
          <w:szCs w:val="20"/>
        </w:rPr>
        <w:t>, “</w:t>
      </w:r>
      <w:r w:rsidRPr="003C3F5C">
        <w:rPr>
          <w:rFonts w:ascii="Times New Roman" w:eastAsia="MS Mincho" w:hAnsi="Times New Roman" w:cs="Times New Roman"/>
          <w:sz w:val="20"/>
          <w:szCs w:val="20"/>
        </w:rPr>
        <w:t>FL summary #5 for AI/ML in management</w:t>
      </w:r>
      <w:r>
        <w:rPr>
          <w:rFonts w:ascii="Times New Roman" w:eastAsia="MS Mincho" w:hAnsi="Times New Roman" w:cs="Times New Roman"/>
          <w:sz w:val="20"/>
          <w:szCs w:val="20"/>
        </w:rPr>
        <w:t>”, RAN1#119, Orlando, US, 2024</w:t>
      </w:r>
      <w:r w:rsidR="00233FFA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1CC6A66" w14:textId="77777777" w:rsidR="008928EB" w:rsidRPr="003C3F5C" w:rsidRDefault="008928EB" w:rsidP="003C3F5C">
      <w:pPr>
        <w:spacing w:after="60"/>
        <w:rPr>
          <w:rFonts w:ascii="Times New Roman" w:eastAsia="MS Mincho" w:hAnsi="Times New Roman" w:cs="Times New Roman"/>
          <w:sz w:val="20"/>
          <w:szCs w:val="20"/>
        </w:rPr>
      </w:pPr>
    </w:p>
    <w:sectPr w:rsidR="008928EB" w:rsidRPr="003C3F5C" w:rsidSect="00906766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5A14A" w14:textId="77777777" w:rsidR="000A0268" w:rsidRDefault="000A0268">
      <w:r>
        <w:separator/>
      </w:r>
    </w:p>
  </w:endnote>
  <w:endnote w:type="continuationSeparator" w:id="0">
    <w:p w14:paraId="0B674921" w14:textId="77777777" w:rsidR="000A0268" w:rsidRDefault="000A0268">
      <w:r>
        <w:continuationSeparator/>
      </w:r>
    </w:p>
  </w:endnote>
  <w:endnote w:type="continuationNotice" w:id="1">
    <w:p w14:paraId="3A95ADD1" w14:textId="77777777" w:rsidR="000A0268" w:rsidRDefault="000A02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036E5" w14:textId="77777777" w:rsidR="000A0268" w:rsidRDefault="000A0268">
      <w:r>
        <w:separator/>
      </w:r>
    </w:p>
  </w:footnote>
  <w:footnote w:type="continuationSeparator" w:id="0">
    <w:p w14:paraId="09036B12" w14:textId="77777777" w:rsidR="000A0268" w:rsidRDefault="000A0268">
      <w:r>
        <w:continuationSeparator/>
      </w:r>
    </w:p>
  </w:footnote>
  <w:footnote w:type="continuationNotice" w:id="1">
    <w:p w14:paraId="29EFDFAD" w14:textId="77777777" w:rsidR="000A0268" w:rsidRDefault="000A02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6A04B8"/>
    <w:multiLevelType w:val="hybridMultilevel"/>
    <w:tmpl w:val="144AAE8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30CCF"/>
    <w:multiLevelType w:val="hybridMultilevel"/>
    <w:tmpl w:val="46BC07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734AA"/>
    <w:multiLevelType w:val="hybridMultilevel"/>
    <w:tmpl w:val="29840502"/>
    <w:lvl w:ilvl="0" w:tplc="8BA47CF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24B1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A4244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46E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14035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5823C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CA794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83F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3AF1A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C7BA0"/>
    <w:multiLevelType w:val="hybridMultilevel"/>
    <w:tmpl w:val="1C846FBC"/>
    <w:lvl w:ilvl="0" w:tplc="F2569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0225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FA9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65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CD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A0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C3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4C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63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F7FE2"/>
    <w:multiLevelType w:val="hybridMultilevel"/>
    <w:tmpl w:val="85C08B0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9697D"/>
    <w:multiLevelType w:val="hybridMultilevel"/>
    <w:tmpl w:val="66F2D516"/>
    <w:lvl w:ilvl="0" w:tplc="361E8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56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C284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340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EC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80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EC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06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B54B6D"/>
    <w:multiLevelType w:val="hybridMultilevel"/>
    <w:tmpl w:val="D3B2054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9F73DB"/>
    <w:multiLevelType w:val="hybridMultilevel"/>
    <w:tmpl w:val="F7984D36"/>
    <w:lvl w:ilvl="0" w:tplc="764EFFC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E00052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D8097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9766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8C67C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0A0DE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121D98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8C8C8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68702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20B6"/>
    <w:multiLevelType w:val="hybridMultilevel"/>
    <w:tmpl w:val="19ECE2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81359"/>
    <w:multiLevelType w:val="hybridMultilevel"/>
    <w:tmpl w:val="DA5C8408"/>
    <w:lvl w:ilvl="0" w:tplc="AE24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07A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815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526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2A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B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948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247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C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0F5A2E"/>
    <w:multiLevelType w:val="multilevel"/>
    <w:tmpl w:val="470F5A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DC2E9C"/>
    <w:multiLevelType w:val="hybridMultilevel"/>
    <w:tmpl w:val="9B2EB3BA"/>
    <w:lvl w:ilvl="0" w:tplc="78B07C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C66A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800E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EC2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F097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981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EC50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3023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3682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86F3F"/>
    <w:multiLevelType w:val="hybridMultilevel"/>
    <w:tmpl w:val="2DCA115A"/>
    <w:lvl w:ilvl="0" w:tplc="21D8D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A9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42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1817B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22C31DE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B655F6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125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1E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B9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3B1072"/>
    <w:multiLevelType w:val="hybridMultilevel"/>
    <w:tmpl w:val="1FFA3024"/>
    <w:lvl w:ilvl="0" w:tplc="3FF28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C69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A1A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A621E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446D3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DE6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A9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A3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4B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2D539C"/>
    <w:multiLevelType w:val="hybridMultilevel"/>
    <w:tmpl w:val="6D420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3557D6"/>
    <w:multiLevelType w:val="hybridMultilevel"/>
    <w:tmpl w:val="90BE684E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960C7"/>
    <w:multiLevelType w:val="hybridMultilevel"/>
    <w:tmpl w:val="D558223A"/>
    <w:lvl w:ilvl="0" w:tplc="575E4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23A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EFD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428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62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F47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48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6FF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B07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5266CC"/>
    <w:multiLevelType w:val="hybridMultilevel"/>
    <w:tmpl w:val="E2FEAD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9166B"/>
    <w:multiLevelType w:val="hybridMultilevel"/>
    <w:tmpl w:val="F640B54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8D607E"/>
    <w:multiLevelType w:val="hybridMultilevel"/>
    <w:tmpl w:val="301E677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FE0570"/>
    <w:multiLevelType w:val="hybridMultilevel"/>
    <w:tmpl w:val="AE8A5D52"/>
    <w:lvl w:ilvl="0" w:tplc="86A62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E03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2B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48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61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160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4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AD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6D3D5B"/>
    <w:multiLevelType w:val="hybridMultilevel"/>
    <w:tmpl w:val="3DEA958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29"/>
  </w:num>
  <w:num w:numId="3" w16cid:durableId="1967539116">
    <w:abstractNumId w:val="19"/>
  </w:num>
  <w:num w:numId="4" w16cid:durableId="1435126015">
    <w:abstractNumId w:val="20"/>
  </w:num>
  <w:num w:numId="5" w16cid:durableId="2032803619">
    <w:abstractNumId w:val="10"/>
  </w:num>
  <w:num w:numId="6" w16cid:durableId="2043244210">
    <w:abstractNumId w:val="23"/>
  </w:num>
  <w:num w:numId="7" w16cid:durableId="1374189697">
    <w:abstractNumId w:val="32"/>
  </w:num>
  <w:num w:numId="8" w16cid:durableId="407461935">
    <w:abstractNumId w:val="12"/>
  </w:num>
  <w:num w:numId="9" w16cid:durableId="1760174266">
    <w:abstractNumId w:val="31"/>
  </w:num>
  <w:num w:numId="10" w16cid:durableId="87890201">
    <w:abstractNumId w:val="35"/>
  </w:num>
  <w:num w:numId="11" w16cid:durableId="2092769277">
    <w:abstractNumId w:val="26"/>
  </w:num>
  <w:num w:numId="12" w16cid:durableId="2105104845">
    <w:abstractNumId w:val="34"/>
  </w:num>
  <w:num w:numId="13" w16cid:durableId="1312826417">
    <w:abstractNumId w:val="14"/>
  </w:num>
  <w:num w:numId="14" w16cid:durableId="806241090">
    <w:abstractNumId w:val="45"/>
  </w:num>
  <w:num w:numId="15" w16cid:durableId="575015905">
    <w:abstractNumId w:val="39"/>
  </w:num>
  <w:num w:numId="16" w16cid:durableId="1325547960">
    <w:abstractNumId w:val="48"/>
  </w:num>
  <w:num w:numId="17" w16cid:durableId="1614021139">
    <w:abstractNumId w:val="25"/>
  </w:num>
  <w:num w:numId="18" w16cid:durableId="389152869">
    <w:abstractNumId w:val="4"/>
  </w:num>
  <w:num w:numId="19" w16cid:durableId="2062090377">
    <w:abstractNumId w:val="6"/>
  </w:num>
  <w:num w:numId="20" w16cid:durableId="2029015980">
    <w:abstractNumId w:val="2"/>
  </w:num>
  <w:num w:numId="21" w16cid:durableId="629020827">
    <w:abstractNumId w:val="41"/>
  </w:num>
  <w:num w:numId="22" w16cid:durableId="1225868708">
    <w:abstractNumId w:val="30"/>
  </w:num>
  <w:num w:numId="23" w16cid:durableId="1767648351">
    <w:abstractNumId w:val="18"/>
  </w:num>
  <w:num w:numId="24" w16cid:durableId="1032652886">
    <w:abstractNumId w:val="3"/>
  </w:num>
  <w:num w:numId="25" w16cid:durableId="1488520088">
    <w:abstractNumId w:val="13"/>
  </w:num>
  <w:num w:numId="26" w16cid:durableId="32968445">
    <w:abstractNumId w:val="27"/>
  </w:num>
  <w:num w:numId="27" w16cid:durableId="1250386399">
    <w:abstractNumId w:val="28"/>
  </w:num>
  <w:num w:numId="28" w16cid:durableId="683819755">
    <w:abstractNumId w:val="43"/>
  </w:num>
  <w:num w:numId="29" w16cid:durableId="198471472">
    <w:abstractNumId w:val="49"/>
  </w:num>
  <w:num w:numId="30" w16cid:durableId="756707453">
    <w:abstractNumId w:val="16"/>
  </w:num>
  <w:num w:numId="31" w16cid:durableId="1173226959">
    <w:abstractNumId w:val="11"/>
  </w:num>
  <w:num w:numId="32" w16cid:durableId="446049071">
    <w:abstractNumId w:val="37"/>
  </w:num>
  <w:num w:numId="33" w16cid:durableId="952132827">
    <w:abstractNumId w:val="17"/>
  </w:num>
  <w:num w:numId="34" w16cid:durableId="549458578">
    <w:abstractNumId w:val="9"/>
  </w:num>
  <w:num w:numId="35" w16cid:durableId="740176112">
    <w:abstractNumId w:val="1"/>
  </w:num>
  <w:num w:numId="36" w16cid:durableId="1662928259">
    <w:abstractNumId w:val="40"/>
  </w:num>
  <w:num w:numId="37" w16cid:durableId="1183547006">
    <w:abstractNumId w:val="46"/>
  </w:num>
  <w:num w:numId="38" w16cid:durableId="830952753">
    <w:abstractNumId w:val="47"/>
  </w:num>
  <w:num w:numId="39" w16cid:durableId="2014448785">
    <w:abstractNumId w:val="38"/>
  </w:num>
  <w:num w:numId="40" w16cid:durableId="308635819">
    <w:abstractNumId w:val="8"/>
  </w:num>
  <w:num w:numId="41" w16cid:durableId="2076123133">
    <w:abstractNumId w:val="42"/>
  </w:num>
  <w:num w:numId="42" w16cid:durableId="132648754">
    <w:abstractNumId w:val="15"/>
  </w:num>
  <w:num w:numId="43" w16cid:durableId="658844581">
    <w:abstractNumId w:val="24"/>
  </w:num>
  <w:num w:numId="44" w16cid:durableId="446003204">
    <w:abstractNumId w:val="7"/>
  </w:num>
  <w:num w:numId="45" w16cid:durableId="630985188">
    <w:abstractNumId w:val="21"/>
  </w:num>
  <w:num w:numId="46" w16cid:durableId="259533985">
    <w:abstractNumId w:val="5"/>
  </w:num>
  <w:num w:numId="47" w16cid:durableId="1349721217">
    <w:abstractNumId w:val="22"/>
  </w:num>
  <w:num w:numId="48" w16cid:durableId="172457851">
    <w:abstractNumId w:val="33"/>
  </w:num>
  <w:num w:numId="49" w16cid:durableId="575092211">
    <w:abstractNumId w:val="44"/>
  </w:num>
  <w:num w:numId="50" w16cid:durableId="1578786059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SG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10C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77E"/>
    <w:rsid w:val="00012A02"/>
    <w:rsid w:val="00012B18"/>
    <w:rsid w:val="00012C03"/>
    <w:rsid w:val="00012D65"/>
    <w:rsid w:val="00012EFC"/>
    <w:rsid w:val="00013414"/>
    <w:rsid w:val="0001341A"/>
    <w:rsid w:val="00013468"/>
    <w:rsid w:val="0001357D"/>
    <w:rsid w:val="000137C1"/>
    <w:rsid w:val="0001393F"/>
    <w:rsid w:val="000147C3"/>
    <w:rsid w:val="0001483D"/>
    <w:rsid w:val="00014BEF"/>
    <w:rsid w:val="00014DE1"/>
    <w:rsid w:val="00014E6A"/>
    <w:rsid w:val="00015D15"/>
    <w:rsid w:val="00015E41"/>
    <w:rsid w:val="0001615B"/>
    <w:rsid w:val="00016235"/>
    <w:rsid w:val="000165E8"/>
    <w:rsid w:val="00016866"/>
    <w:rsid w:val="0001689D"/>
    <w:rsid w:val="00016E88"/>
    <w:rsid w:val="000171FF"/>
    <w:rsid w:val="000172A8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302D0"/>
    <w:rsid w:val="000305C3"/>
    <w:rsid w:val="00030D3B"/>
    <w:rsid w:val="00030DCD"/>
    <w:rsid w:val="00030E47"/>
    <w:rsid w:val="000310FE"/>
    <w:rsid w:val="00031338"/>
    <w:rsid w:val="00031F61"/>
    <w:rsid w:val="000325B8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7CD"/>
    <w:rsid w:val="0004190E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3BA8"/>
    <w:rsid w:val="00043E17"/>
    <w:rsid w:val="00043E54"/>
    <w:rsid w:val="000444EF"/>
    <w:rsid w:val="00044652"/>
    <w:rsid w:val="00044A41"/>
    <w:rsid w:val="00044E7F"/>
    <w:rsid w:val="00045528"/>
    <w:rsid w:val="000455B9"/>
    <w:rsid w:val="00045981"/>
    <w:rsid w:val="00046A6E"/>
    <w:rsid w:val="000473A9"/>
    <w:rsid w:val="0004792F"/>
    <w:rsid w:val="00047A85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EB3"/>
    <w:rsid w:val="00062079"/>
    <w:rsid w:val="000620EE"/>
    <w:rsid w:val="00062A82"/>
    <w:rsid w:val="000630F5"/>
    <w:rsid w:val="00063361"/>
    <w:rsid w:val="00063952"/>
    <w:rsid w:val="00063C67"/>
    <w:rsid w:val="000642C3"/>
    <w:rsid w:val="000644F8"/>
    <w:rsid w:val="0006487E"/>
    <w:rsid w:val="00064CB6"/>
    <w:rsid w:val="0006572C"/>
    <w:rsid w:val="0006587B"/>
    <w:rsid w:val="00065CA3"/>
    <w:rsid w:val="00065E1A"/>
    <w:rsid w:val="000667D2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14A9"/>
    <w:rsid w:val="00081AE6"/>
    <w:rsid w:val="00081BFD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A54"/>
    <w:rsid w:val="0009510F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A011B"/>
    <w:rsid w:val="000A01BF"/>
    <w:rsid w:val="000A0268"/>
    <w:rsid w:val="000A037E"/>
    <w:rsid w:val="000A0795"/>
    <w:rsid w:val="000A0A93"/>
    <w:rsid w:val="000A0BF5"/>
    <w:rsid w:val="000A0CE7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E8D"/>
    <w:rsid w:val="000A3D0B"/>
    <w:rsid w:val="000A4439"/>
    <w:rsid w:val="000A479B"/>
    <w:rsid w:val="000A5117"/>
    <w:rsid w:val="000A56F2"/>
    <w:rsid w:val="000A6279"/>
    <w:rsid w:val="000A6B00"/>
    <w:rsid w:val="000A6CB8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3DC0"/>
    <w:rsid w:val="000B3E95"/>
    <w:rsid w:val="000B4AB9"/>
    <w:rsid w:val="000B4B20"/>
    <w:rsid w:val="000B4CF7"/>
    <w:rsid w:val="000B5735"/>
    <w:rsid w:val="000B58C3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784"/>
    <w:rsid w:val="000C3BB5"/>
    <w:rsid w:val="000C4045"/>
    <w:rsid w:val="000C4A99"/>
    <w:rsid w:val="000C4CA1"/>
    <w:rsid w:val="000C5167"/>
    <w:rsid w:val="000C6174"/>
    <w:rsid w:val="000C65B7"/>
    <w:rsid w:val="000C7580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C5E"/>
    <w:rsid w:val="000D5231"/>
    <w:rsid w:val="000D567C"/>
    <w:rsid w:val="000D6142"/>
    <w:rsid w:val="000D6341"/>
    <w:rsid w:val="000D6B01"/>
    <w:rsid w:val="000D710F"/>
    <w:rsid w:val="000D7DC4"/>
    <w:rsid w:val="000E0527"/>
    <w:rsid w:val="000E073A"/>
    <w:rsid w:val="000E0852"/>
    <w:rsid w:val="000E0A60"/>
    <w:rsid w:val="000E12B6"/>
    <w:rsid w:val="000E1A53"/>
    <w:rsid w:val="000E1D51"/>
    <w:rsid w:val="000E1E5A"/>
    <w:rsid w:val="000E1E92"/>
    <w:rsid w:val="000E1FBA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0EE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6F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3343"/>
    <w:rsid w:val="000F3AF3"/>
    <w:rsid w:val="000F3BE9"/>
    <w:rsid w:val="000F3F6C"/>
    <w:rsid w:val="000F4265"/>
    <w:rsid w:val="000F466C"/>
    <w:rsid w:val="000F4C74"/>
    <w:rsid w:val="000F4F8D"/>
    <w:rsid w:val="000F5042"/>
    <w:rsid w:val="000F57AE"/>
    <w:rsid w:val="000F5C00"/>
    <w:rsid w:val="000F618F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83"/>
    <w:rsid w:val="00103C84"/>
    <w:rsid w:val="001040F6"/>
    <w:rsid w:val="001045DE"/>
    <w:rsid w:val="00104774"/>
    <w:rsid w:val="00106086"/>
    <w:rsid w:val="001062FB"/>
    <w:rsid w:val="001063E6"/>
    <w:rsid w:val="00106688"/>
    <w:rsid w:val="00106E8B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E74"/>
    <w:rsid w:val="00122F2E"/>
    <w:rsid w:val="001233B3"/>
    <w:rsid w:val="00123610"/>
    <w:rsid w:val="00123622"/>
    <w:rsid w:val="0012377F"/>
    <w:rsid w:val="00123CBD"/>
    <w:rsid w:val="00123E60"/>
    <w:rsid w:val="00124314"/>
    <w:rsid w:val="0012482D"/>
    <w:rsid w:val="001248C7"/>
    <w:rsid w:val="00124D3C"/>
    <w:rsid w:val="00124F40"/>
    <w:rsid w:val="001254E8"/>
    <w:rsid w:val="0012554E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D5B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1A5"/>
    <w:rsid w:val="00135252"/>
    <w:rsid w:val="00135588"/>
    <w:rsid w:val="001356BF"/>
    <w:rsid w:val="00135AB7"/>
    <w:rsid w:val="00136492"/>
    <w:rsid w:val="00136DF4"/>
    <w:rsid w:val="00137160"/>
    <w:rsid w:val="00137194"/>
    <w:rsid w:val="0013737A"/>
    <w:rsid w:val="001374F0"/>
    <w:rsid w:val="00137AB5"/>
    <w:rsid w:val="00137ED0"/>
    <w:rsid w:val="00137F0B"/>
    <w:rsid w:val="001406B8"/>
    <w:rsid w:val="00140897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A2C"/>
    <w:rsid w:val="00144FF6"/>
    <w:rsid w:val="00145683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35C"/>
    <w:rsid w:val="001526E0"/>
    <w:rsid w:val="00152891"/>
    <w:rsid w:val="00152BB1"/>
    <w:rsid w:val="00152DF6"/>
    <w:rsid w:val="00153570"/>
    <w:rsid w:val="00153DE9"/>
    <w:rsid w:val="00153E25"/>
    <w:rsid w:val="001541E6"/>
    <w:rsid w:val="001545F8"/>
    <w:rsid w:val="001548B0"/>
    <w:rsid w:val="001550E1"/>
    <w:rsid w:val="001551B5"/>
    <w:rsid w:val="0015524A"/>
    <w:rsid w:val="0015525E"/>
    <w:rsid w:val="0015531C"/>
    <w:rsid w:val="00155652"/>
    <w:rsid w:val="00155888"/>
    <w:rsid w:val="0015591F"/>
    <w:rsid w:val="001561DA"/>
    <w:rsid w:val="00156417"/>
    <w:rsid w:val="0015676A"/>
    <w:rsid w:val="001568BC"/>
    <w:rsid w:val="001568E0"/>
    <w:rsid w:val="0015706B"/>
    <w:rsid w:val="00157094"/>
    <w:rsid w:val="00160084"/>
    <w:rsid w:val="001600F1"/>
    <w:rsid w:val="001608F0"/>
    <w:rsid w:val="00160BA0"/>
    <w:rsid w:val="00160D02"/>
    <w:rsid w:val="00160DD8"/>
    <w:rsid w:val="00161826"/>
    <w:rsid w:val="00161F50"/>
    <w:rsid w:val="001626D5"/>
    <w:rsid w:val="001632FD"/>
    <w:rsid w:val="00163ACA"/>
    <w:rsid w:val="00163FB2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35D"/>
    <w:rsid w:val="0017338E"/>
    <w:rsid w:val="001735EF"/>
    <w:rsid w:val="0017379C"/>
    <w:rsid w:val="00173A8E"/>
    <w:rsid w:val="00174251"/>
    <w:rsid w:val="0017489D"/>
    <w:rsid w:val="00174CBF"/>
    <w:rsid w:val="00174EA0"/>
    <w:rsid w:val="00175CD8"/>
    <w:rsid w:val="0017643F"/>
    <w:rsid w:val="0017649E"/>
    <w:rsid w:val="00177795"/>
    <w:rsid w:val="001778FE"/>
    <w:rsid w:val="00177F3D"/>
    <w:rsid w:val="00180592"/>
    <w:rsid w:val="00180D4C"/>
    <w:rsid w:val="00180F9C"/>
    <w:rsid w:val="0018143F"/>
    <w:rsid w:val="00181887"/>
    <w:rsid w:val="00181906"/>
    <w:rsid w:val="00181939"/>
    <w:rsid w:val="001834A6"/>
    <w:rsid w:val="001838CD"/>
    <w:rsid w:val="001838D5"/>
    <w:rsid w:val="00183927"/>
    <w:rsid w:val="001841A9"/>
    <w:rsid w:val="001842D0"/>
    <w:rsid w:val="001842E0"/>
    <w:rsid w:val="00184585"/>
    <w:rsid w:val="00184C0D"/>
    <w:rsid w:val="00185280"/>
    <w:rsid w:val="00185827"/>
    <w:rsid w:val="0018691C"/>
    <w:rsid w:val="00186BE4"/>
    <w:rsid w:val="0018737B"/>
    <w:rsid w:val="00187928"/>
    <w:rsid w:val="001903CD"/>
    <w:rsid w:val="00190AC1"/>
    <w:rsid w:val="00190C00"/>
    <w:rsid w:val="00190E53"/>
    <w:rsid w:val="001910DF"/>
    <w:rsid w:val="00191112"/>
    <w:rsid w:val="001911B3"/>
    <w:rsid w:val="001917FD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0716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C04"/>
    <w:rsid w:val="001A43A4"/>
    <w:rsid w:val="001A45EE"/>
    <w:rsid w:val="001A471B"/>
    <w:rsid w:val="001A4721"/>
    <w:rsid w:val="001A4EC0"/>
    <w:rsid w:val="001A5181"/>
    <w:rsid w:val="001A588D"/>
    <w:rsid w:val="001A5E6F"/>
    <w:rsid w:val="001A6173"/>
    <w:rsid w:val="001A61DD"/>
    <w:rsid w:val="001A6A0A"/>
    <w:rsid w:val="001A6CBA"/>
    <w:rsid w:val="001A6E3F"/>
    <w:rsid w:val="001A6E96"/>
    <w:rsid w:val="001A6F2F"/>
    <w:rsid w:val="001A7932"/>
    <w:rsid w:val="001B0C24"/>
    <w:rsid w:val="001B0D97"/>
    <w:rsid w:val="001B1B9B"/>
    <w:rsid w:val="001B2AC4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283"/>
    <w:rsid w:val="001C4812"/>
    <w:rsid w:val="001C4A35"/>
    <w:rsid w:val="001C4B3D"/>
    <w:rsid w:val="001C4B72"/>
    <w:rsid w:val="001C4BA4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DE"/>
    <w:rsid w:val="001E544A"/>
    <w:rsid w:val="001E5831"/>
    <w:rsid w:val="001E58E2"/>
    <w:rsid w:val="001E6BF2"/>
    <w:rsid w:val="001E7078"/>
    <w:rsid w:val="001E76E2"/>
    <w:rsid w:val="001E7AED"/>
    <w:rsid w:val="001F00C4"/>
    <w:rsid w:val="001F07C5"/>
    <w:rsid w:val="001F0F4E"/>
    <w:rsid w:val="001F11C3"/>
    <w:rsid w:val="001F15FB"/>
    <w:rsid w:val="001F17C5"/>
    <w:rsid w:val="001F1CD9"/>
    <w:rsid w:val="001F2D20"/>
    <w:rsid w:val="001F3916"/>
    <w:rsid w:val="001F3B48"/>
    <w:rsid w:val="001F42C1"/>
    <w:rsid w:val="001F43E9"/>
    <w:rsid w:val="001F4AB0"/>
    <w:rsid w:val="001F4B7C"/>
    <w:rsid w:val="001F54C5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2104"/>
    <w:rsid w:val="00212265"/>
    <w:rsid w:val="0021239A"/>
    <w:rsid w:val="0021252A"/>
    <w:rsid w:val="00212C5B"/>
    <w:rsid w:val="00213286"/>
    <w:rsid w:val="002133D1"/>
    <w:rsid w:val="0021344A"/>
    <w:rsid w:val="0021393C"/>
    <w:rsid w:val="00213D7C"/>
    <w:rsid w:val="00213EA5"/>
    <w:rsid w:val="002145B3"/>
    <w:rsid w:val="00214991"/>
    <w:rsid w:val="00214DA8"/>
    <w:rsid w:val="0021518A"/>
    <w:rsid w:val="00215293"/>
    <w:rsid w:val="0021531B"/>
    <w:rsid w:val="0021538A"/>
    <w:rsid w:val="00215423"/>
    <w:rsid w:val="0021549B"/>
    <w:rsid w:val="002158FA"/>
    <w:rsid w:val="00216564"/>
    <w:rsid w:val="00216820"/>
    <w:rsid w:val="00216EB1"/>
    <w:rsid w:val="00217104"/>
    <w:rsid w:val="00217E0B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91A"/>
    <w:rsid w:val="00227035"/>
    <w:rsid w:val="00227A87"/>
    <w:rsid w:val="00227B16"/>
    <w:rsid w:val="0023019F"/>
    <w:rsid w:val="002302B4"/>
    <w:rsid w:val="00230517"/>
    <w:rsid w:val="00230568"/>
    <w:rsid w:val="00230765"/>
    <w:rsid w:val="0023090F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6724"/>
    <w:rsid w:val="00236938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973"/>
    <w:rsid w:val="00242A0A"/>
    <w:rsid w:val="00242A43"/>
    <w:rsid w:val="00242DEA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569E"/>
    <w:rsid w:val="002557CA"/>
    <w:rsid w:val="002558D7"/>
    <w:rsid w:val="00255C45"/>
    <w:rsid w:val="00255F04"/>
    <w:rsid w:val="00256275"/>
    <w:rsid w:val="0025632E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5037"/>
    <w:rsid w:val="00275CAD"/>
    <w:rsid w:val="00275FD9"/>
    <w:rsid w:val="00276541"/>
    <w:rsid w:val="0027666E"/>
    <w:rsid w:val="00276AA0"/>
    <w:rsid w:val="00277453"/>
    <w:rsid w:val="00277B2D"/>
    <w:rsid w:val="00277CFC"/>
    <w:rsid w:val="0028014A"/>
    <w:rsid w:val="00280251"/>
    <w:rsid w:val="002803F3"/>
    <w:rsid w:val="002805F5"/>
    <w:rsid w:val="00280632"/>
    <w:rsid w:val="00280668"/>
    <w:rsid w:val="00280751"/>
    <w:rsid w:val="002811E3"/>
    <w:rsid w:val="002821B7"/>
    <w:rsid w:val="0028280A"/>
    <w:rsid w:val="002829F0"/>
    <w:rsid w:val="00283F4B"/>
    <w:rsid w:val="002840CC"/>
    <w:rsid w:val="0028458F"/>
    <w:rsid w:val="002855F6"/>
    <w:rsid w:val="00285752"/>
    <w:rsid w:val="00286ACD"/>
    <w:rsid w:val="002870BA"/>
    <w:rsid w:val="00287838"/>
    <w:rsid w:val="00287895"/>
    <w:rsid w:val="00287E5E"/>
    <w:rsid w:val="002907B5"/>
    <w:rsid w:val="002912A3"/>
    <w:rsid w:val="00291972"/>
    <w:rsid w:val="002919CF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EF5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7B48"/>
    <w:rsid w:val="002B7F65"/>
    <w:rsid w:val="002C01E9"/>
    <w:rsid w:val="002C0421"/>
    <w:rsid w:val="002C0874"/>
    <w:rsid w:val="002C09F0"/>
    <w:rsid w:val="002C0CFC"/>
    <w:rsid w:val="002C0D0C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5DC"/>
    <w:rsid w:val="002C49C7"/>
    <w:rsid w:val="002C5061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A64"/>
    <w:rsid w:val="002D34B2"/>
    <w:rsid w:val="002D35A8"/>
    <w:rsid w:val="002D362A"/>
    <w:rsid w:val="002D4057"/>
    <w:rsid w:val="002D495F"/>
    <w:rsid w:val="002D4ADC"/>
    <w:rsid w:val="002D5402"/>
    <w:rsid w:val="002D543E"/>
    <w:rsid w:val="002D548E"/>
    <w:rsid w:val="002D54A7"/>
    <w:rsid w:val="002D5976"/>
    <w:rsid w:val="002D5B58"/>
    <w:rsid w:val="002D5C1D"/>
    <w:rsid w:val="002D5FB8"/>
    <w:rsid w:val="002D69C1"/>
    <w:rsid w:val="002D7481"/>
    <w:rsid w:val="002D75FC"/>
    <w:rsid w:val="002D7637"/>
    <w:rsid w:val="002D7FCA"/>
    <w:rsid w:val="002E0C05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A2E"/>
    <w:rsid w:val="002E4F42"/>
    <w:rsid w:val="002E53A4"/>
    <w:rsid w:val="002E540B"/>
    <w:rsid w:val="002E557E"/>
    <w:rsid w:val="002E599F"/>
    <w:rsid w:val="002E5A95"/>
    <w:rsid w:val="002E62A5"/>
    <w:rsid w:val="002E64DB"/>
    <w:rsid w:val="002E693A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49E"/>
    <w:rsid w:val="003004A5"/>
    <w:rsid w:val="0030075D"/>
    <w:rsid w:val="00300CE6"/>
    <w:rsid w:val="0030156E"/>
    <w:rsid w:val="00301661"/>
    <w:rsid w:val="00301886"/>
    <w:rsid w:val="00301CE6"/>
    <w:rsid w:val="0030256B"/>
    <w:rsid w:val="00302C44"/>
    <w:rsid w:val="00303FA3"/>
    <w:rsid w:val="00303FA7"/>
    <w:rsid w:val="00303FC5"/>
    <w:rsid w:val="00304F5B"/>
    <w:rsid w:val="0030501F"/>
    <w:rsid w:val="00305A9E"/>
    <w:rsid w:val="00305D11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E37"/>
    <w:rsid w:val="003214BA"/>
    <w:rsid w:val="00321578"/>
    <w:rsid w:val="0032211C"/>
    <w:rsid w:val="00322711"/>
    <w:rsid w:val="003228D7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F4A"/>
    <w:rsid w:val="00327044"/>
    <w:rsid w:val="0032722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88"/>
    <w:rsid w:val="003361E1"/>
    <w:rsid w:val="0033621A"/>
    <w:rsid w:val="003364FA"/>
    <w:rsid w:val="003365F4"/>
    <w:rsid w:val="00336BDA"/>
    <w:rsid w:val="0033763E"/>
    <w:rsid w:val="00337ED5"/>
    <w:rsid w:val="003401BB"/>
    <w:rsid w:val="0034033C"/>
    <w:rsid w:val="00340879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6AFA"/>
    <w:rsid w:val="00346DB5"/>
    <w:rsid w:val="00346E4F"/>
    <w:rsid w:val="00346F42"/>
    <w:rsid w:val="0034700E"/>
    <w:rsid w:val="003477B1"/>
    <w:rsid w:val="00350152"/>
    <w:rsid w:val="003508BF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39"/>
    <w:rsid w:val="0035709A"/>
    <w:rsid w:val="00357380"/>
    <w:rsid w:val="00357AC9"/>
    <w:rsid w:val="003602D9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D3B"/>
    <w:rsid w:val="003670B6"/>
    <w:rsid w:val="00367C6C"/>
    <w:rsid w:val="003701FB"/>
    <w:rsid w:val="00370480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2297"/>
    <w:rsid w:val="0038341A"/>
    <w:rsid w:val="003835AF"/>
    <w:rsid w:val="003849A3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87C0A"/>
    <w:rsid w:val="00387CCD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8B0"/>
    <w:rsid w:val="003A3C73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608D"/>
    <w:rsid w:val="003B6DB0"/>
    <w:rsid w:val="003B6F62"/>
    <w:rsid w:val="003B71A4"/>
    <w:rsid w:val="003B72A4"/>
    <w:rsid w:val="003B7851"/>
    <w:rsid w:val="003B796C"/>
    <w:rsid w:val="003B7FE5"/>
    <w:rsid w:val="003C024B"/>
    <w:rsid w:val="003C0297"/>
    <w:rsid w:val="003C0520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63C6"/>
    <w:rsid w:val="003C6709"/>
    <w:rsid w:val="003C67C4"/>
    <w:rsid w:val="003C6B54"/>
    <w:rsid w:val="003C6ED9"/>
    <w:rsid w:val="003C6EEF"/>
    <w:rsid w:val="003C7276"/>
    <w:rsid w:val="003C7806"/>
    <w:rsid w:val="003C7D8D"/>
    <w:rsid w:val="003C7EEC"/>
    <w:rsid w:val="003D000A"/>
    <w:rsid w:val="003D03A4"/>
    <w:rsid w:val="003D109F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C45"/>
    <w:rsid w:val="003D433A"/>
    <w:rsid w:val="003D4344"/>
    <w:rsid w:val="003D4532"/>
    <w:rsid w:val="003D46B4"/>
    <w:rsid w:val="003D4C8E"/>
    <w:rsid w:val="003D53B4"/>
    <w:rsid w:val="003D5B1F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84C"/>
    <w:rsid w:val="003F0A2C"/>
    <w:rsid w:val="003F197C"/>
    <w:rsid w:val="003F1D11"/>
    <w:rsid w:val="003F1D35"/>
    <w:rsid w:val="003F1F79"/>
    <w:rsid w:val="003F2BA2"/>
    <w:rsid w:val="003F2BB7"/>
    <w:rsid w:val="003F2CD4"/>
    <w:rsid w:val="003F3088"/>
    <w:rsid w:val="003F38B8"/>
    <w:rsid w:val="003F3DCF"/>
    <w:rsid w:val="003F42A5"/>
    <w:rsid w:val="003F472B"/>
    <w:rsid w:val="003F4E3A"/>
    <w:rsid w:val="003F588C"/>
    <w:rsid w:val="003F5A7B"/>
    <w:rsid w:val="003F60B7"/>
    <w:rsid w:val="003F60F7"/>
    <w:rsid w:val="003F6749"/>
    <w:rsid w:val="003F689F"/>
    <w:rsid w:val="003F6937"/>
    <w:rsid w:val="003F6BBE"/>
    <w:rsid w:val="003F75E8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B72"/>
    <w:rsid w:val="00410F18"/>
    <w:rsid w:val="0041150F"/>
    <w:rsid w:val="00411699"/>
    <w:rsid w:val="004120EB"/>
    <w:rsid w:val="004124A4"/>
    <w:rsid w:val="0041263D"/>
    <w:rsid w:val="0041263E"/>
    <w:rsid w:val="00413AAC"/>
    <w:rsid w:val="00413AF5"/>
    <w:rsid w:val="00413EFB"/>
    <w:rsid w:val="00414321"/>
    <w:rsid w:val="004144C8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759"/>
    <w:rsid w:val="004207EC"/>
    <w:rsid w:val="00420DC3"/>
    <w:rsid w:val="00420EDF"/>
    <w:rsid w:val="00421105"/>
    <w:rsid w:val="00421755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872"/>
    <w:rsid w:val="00424F03"/>
    <w:rsid w:val="004250DE"/>
    <w:rsid w:val="00425153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123D"/>
    <w:rsid w:val="0043279B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DCC"/>
    <w:rsid w:val="00435ECC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E07"/>
    <w:rsid w:val="00441142"/>
    <w:rsid w:val="0044121B"/>
    <w:rsid w:val="004414CA"/>
    <w:rsid w:val="00441A92"/>
    <w:rsid w:val="00441D3B"/>
    <w:rsid w:val="00442692"/>
    <w:rsid w:val="00443270"/>
    <w:rsid w:val="004438E1"/>
    <w:rsid w:val="00443958"/>
    <w:rsid w:val="00443BE9"/>
    <w:rsid w:val="00444AAD"/>
    <w:rsid w:val="00444C54"/>
    <w:rsid w:val="00444C6F"/>
    <w:rsid w:val="00444F56"/>
    <w:rsid w:val="00445B27"/>
    <w:rsid w:val="00445D84"/>
    <w:rsid w:val="00446256"/>
    <w:rsid w:val="004462C8"/>
    <w:rsid w:val="004463AD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F21"/>
    <w:rsid w:val="00454FCE"/>
    <w:rsid w:val="0045573A"/>
    <w:rsid w:val="004558BB"/>
    <w:rsid w:val="00455D35"/>
    <w:rsid w:val="00455E35"/>
    <w:rsid w:val="00456EFF"/>
    <w:rsid w:val="00457565"/>
    <w:rsid w:val="00457A23"/>
    <w:rsid w:val="00457B71"/>
    <w:rsid w:val="00460024"/>
    <w:rsid w:val="0046025B"/>
    <w:rsid w:val="00460445"/>
    <w:rsid w:val="00460DB9"/>
    <w:rsid w:val="00461114"/>
    <w:rsid w:val="00461471"/>
    <w:rsid w:val="00461FDF"/>
    <w:rsid w:val="004622EB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DF2"/>
    <w:rsid w:val="00473E28"/>
    <w:rsid w:val="00474804"/>
    <w:rsid w:val="004748BA"/>
    <w:rsid w:val="00474E7F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1EB"/>
    <w:rsid w:val="00477768"/>
    <w:rsid w:val="004779C0"/>
    <w:rsid w:val="00480373"/>
    <w:rsid w:val="00480D63"/>
    <w:rsid w:val="004821A9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C27"/>
    <w:rsid w:val="00493F23"/>
    <w:rsid w:val="004941F4"/>
    <w:rsid w:val="00494430"/>
    <w:rsid w:val="0049443C"/>
    <w:rsid w:val="0049499D"/>
    <w:rsid w:val="00494A27"/>
    <w:rsid w:val="0049537F"/>
    <w:rsid w:val="00495A48"/>
    <w:rsid w:val="004961CE"/>
    <w:rsid w:val="004963BF"/>
    <w:rsid w:val="004964F1"/>
    <w:rsid w:val="00496885"/>
    <w:rsid w:val="00496960"/>
    <w:rsid w:val="004970B3"/>
    <w:rsid w:val="00497C4D"/>
    <w:rsid w:val="00497F0D"/>
    <w:rsid w:val="004A00C8"/>
    <w:rsid w:val="004A0734"/>
    <w:rsid w:val="004A0AD9"/>
    <w:rsid w:val="004A1110"/>
    <w:rsid w:val="004A16BC"/>
    <w:rsid w:val="004A1A5E"/>
    <w:rsid w:val="004A2304"/>
    <w:rsid w:val="004A2812"/>
    <w:rsid w:val="004A29F0"/>
    <w:rsid w:val="004A2B94"/>
    <w:rsid w:val="004A3975"/>
    <w:rsid w:val="004A4602"/>
    <w:rsid w:val="004A4A4A"/>
    <w:rsid w:val="004A53A1"/>
    <w:rsid w:val="004A54BA"/>
    <w:rsid w:val="004A58BC"/>
    <w:rsid w:val="004A5A0D"/>
    <w:rsid w:val="004A714C"/>
    <w:rsid w:val="004A7E7F"/>
    <w:rsid w:val="004B01F1"/>
    <w:rsid w:val="004B0E26"/>
    <w:rsid w:val="004B0F22"/>
    <w:rsid w:val="004B0F77"/>
    <w:rsid w:val="004B10DB"/>
    <w:rsid w:val="004B155E"/>
    <w:rsid w:val="004B1A37"/>
    <w:rsid w:val="004B1FD2"/>
    <w:rsid w:val="004B2613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849"/>
    <w:rsid w:val="004B5999"/>
    <w:rsid w:val="004B66A7"/>
    <w:rsid w:val="004B7058"/>
    <w:rsid w:val="004B7405"/>
    <w:rsid w:val="004B7C0C"/>
    <w:rsid w:val="004C01C8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50"/>
    <w:rsid w:val="004D2F08"/>
    <w:rsid w:val="004D3210"/>
    <w:rsid w:val="004D366C"/>
    <w:rsid w:val="004D36B1"/>
    <w:rsid w:val="004D3B3E"/>
    <w:rsid w:val="004D42DE"/>
    <w:rsid w:val="004D5365"/>
    <w:rsid w:val="004D556C"/>
    <w:rsid w:val="004D5646"/>
    <w:rsid w:val="004D5B44"/>
    <w:rsid w:val="004D5F88"/>
    <w:rsid w:val="004D6C93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EA1"/>
    <w:rsid w:val="004E3157"/>
    <w:rsid w:val="004E3160"/>
    <w:rsid w:val="004E3328"/>
    <w:rsid w:val="004E38F5"/>
    <w:rsid w:val="004E3A60"/>
    <w:rsid w:val="004E4219"/>
    <w:rsid w:val="004E429A"/>
    <w:rsid w:val="004E4590"/>
    <w:rsid w:val="004E45C4"/>
    <w:rsid w:val="004E462E"/>
    <w:rsid w:val="004E4B2A"/>
    <w:rsid w:val="004E4EA4"/>
    <w:rsid w:val="004E4F53"/>
    <w:rsid w:val="004E56DC"/>
    <w:rsid w:val="004E5AC2"/>
    <w:rsid w:val="004E5B4A"/>
    <w:rsid w:val="004E5CC6"/>
    <w:rsid w:val="004E61C8"/>
    <w:rsid w:val="004E696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B3"/>
    <w:rsid w:val="004F26E5"/>
    <w:rsid w:val="004F2815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61D"/>
    <w:rsid w:val="0050372E"/>
    <w:rsid w:val="00503A6D"/>
    <w:rsid w:val="00503F9A"/>
    <w:rsid w:val="0050425F"/>
    <w:rsid w:val="005044FB"/>
    <w:rsid w:val="0050462F"/>
    <w:rsid w:val="00504651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F75"/>
    <w:rsid w:val="0051322D"/>
    <w:rsid w:val="005139D3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776"/>
    <w:rsid w:val="005207A8"/>
    <w:rsid w:val="00520B48"/>
    <w:rsid w:val="005214F3"/>
    <w:rsid w:val="005219CF"/>
    <w:rsid w:val="00521DEE"/>
    <w:rsid w:val="005222D7"/>
    <w:rsid w:val="00522D03"/>
    <w:rsid w:val="00522D07"/>
    <w:rsid w:val="0052362B"/>
    <w:rsid w:val="0052396E"/>
    <w:rsid w:val="005243FA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B4B"/>
    <w:rsid w:val="00535F05"/>
    <w:rsid w:val="00536759"/>
    <w:rsid w:val="005369A8"/>
    <w:rsid w:val="00536A83"/>
    <w:rsid w:val="00536BFB"/>
    <w:rsid w:val="00536ED0"/>
    <w:rsid w:val="005377F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5AA"/>
    <w:rsid w:val="005527B3"/>
    <w:rsid w:val="00552A26"/>
    <w:rsid w:val="005535C2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356C"/>
    <w:rsid w:val="005636E8"/>
    <w:rsid w:val="00563A28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B93"/>
    <w:rsid w:val="00575544"/>
    <w:rsid w:val="00575837"/>
    <w:rsid w:val="00575D13"/>
    <w:rsid w:val="005765B0"/>
    <w:rsid w:val="00576952"/>
    <w:rsid w:val="005772C6"/>
    <w:rsid w:val="00580202"/>
    <w:rsid w:val="005809CA"/>
    <w:rsid w:val="005825DB"/>
    <w:rsid w:val="00582746"/>
    <w:rsid w:val="00582809"/>
    <w:rsid w:val="00582A4A"/>
    <w:rsid w:val="00583180"/>
    <w:rsid w:val="005843A4"/>
    <w:rsid w:val="005845CB"/>
    <w:rsid w:val="00584A7B"/>
    <w:rsid w:val="00584ABE"/>
    <w:rsid w:val="00584C8E"/>
    <w:rsid w:val="00584D5D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55D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5DCA"/>
    <w:rsid w:val="00595E40"/>
    <w:rsid w:val="005960A9"/>
    <w:rsid w:val="005962FB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D5F"/>
    <w:rsid w:val="005A147F"/>
    <w:rsid w:val="005A1D12"/>
    <w:rsid w:val="005A205B"/>
    <w:rsid w:val="005A209A"/>
    <w:rsid w:val="005A2A38"/>
    <w:rsid w:val="005A2C20"/>
    <w:rsid w:val="005A3157"/>
    <w:rsid w:val="005A31CC"/>
    <w:rsid w:val="005A33F5"/>
    <w:rsid w:val="005A3641"/>
    <w:rsid w:val="005A38E1"/>
    <w:rsid w:val="005A3A80"/>
    <w:rsid w:val="005A3ADD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98E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5FC"/>
    <w:rsid w:val="005C2995"/>
    <w:rsid w:val="005C2E43"/>
    <w:rsid w:val="005C3021"/>
    <w:rsid w:val="005C32E7"/>
    <w:rsid w:val="005C32F7"/>
    <w:rsid w:val="005C35EA"/>
    <w:rsid w:val="005C398D"/>
    <w:rsid w:val="005C470A"/>
    <w:rsid w:val="005C4813"/>
    <w:rsid w:val="005C493C"/>
    <w:rsid w:val="005C5B7B"/>
    <w:rsid w:val="005C5D54"/>
    <w:rsid w:val="005C6795"/>
    <w:rsid w:val="005C68C4"/>
    <w:rsid w:val="005C691B"/>
    <w:rsid w:val="005C6A84"/>
    <w:rsid w:val="005C6B60"/>
    <w:rsid w:val="005C6CCB"/>
    <w:rsid w:val="005C6FD9"/>
    <w:rsid w:val="005C70F1"/>
    <w:rsid w:val="005C718E"/>
    <w:rsid w:val="005C7263"/>
    <w:rsid w:val="005C74FB"/>
    <w:rsid w:val="005C7822"/>
    <w:rsid w:val="005C7BDA"/>
    <w:rsid w:val="005C7E1D"/>
    <w:rsid w:val="005C7FA3"/>
    <w:rsid w:val="005D01F1"/>
    <w:rsid w:val="005D0E45"/>
    <w:rsid w:val="005D12A4"/>
    <w:rsid w:val="005D1498"/>
    <w:rsid w:val="005D1602"/>
    <w:rsid w:val="005D1A70"/>
    <w:rsid w:val="005D1B7A"/>
    <w:rsid w:val="005D3382"/>
    <w:rsid w:val="005D3436"/>
    <w:rsid w:val="005D41E6"/>
    <w:rsid w:val="005D428D"/>
    <w:rsid w:val="005D42B0"/>
    <w:rsid w:val="005D4DD3"/>
    <w:rsid w:val="005D569B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F"/>
    <w:rsid w:val="005E2995"/>
    <w:rsid w:val="005E2F0C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B81"/>
    <w:rsid w:val="005E5C6F"/>
    <w:rsid w:val="005E5D85"/>
    <w:rsid w:val="005E6160"/>
    <w:rsid w:val="005E646D"/>
    <w:rsid w:val="005E69F0"/>
    <w:rsid w:val="005E6E84"/>
    <w:rsid w:val="005E762C"/>
    <w:rsid w:val="005E7AF5"/>
    <w:rsid w:val="005F06E0"/>
    <w:rsid w:val="005F0FAF"/>
    <w:rsid w:val="005F136A"/>
    <w:rsid w:val="005F168C"/>
    <w:rsid w:val="005F181C"/>
    <w:rsid w:val="005F2CB1"/>
    <w:rsid w:val="005F2CE5"/>
    <w:rsid w:val="005F2E73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6D5F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B83"/>
    <w:rsid w:val="00611BEC"/>
    <w:rsid w:val="00611C52"/>
    <w:rsid w:val="00612486"/>
    <w:rsid w:val="006124D7"/>
    <w:rsid w:val="00612D70"/>
    <w:rsid w:val="00612E79"/>
    <w:rsid w:val="00613257"/>
    <w:rsid w:val="00613408"/>
    <w:rsid w:val="00613439"/>
    <w:rsid w:val="006135EE"/>
    <w:rsid w:val="00614344"/>
    <w:rsid w:val="006146C7"/>
    <w:rsid w:val="00614BB9"/>
    <w:rsid w:val="00614E55"/>
    <w:rsid w:val="00615262"/>
    <w:rsid w:val="006152C7"/>
    <w:rsid w:val="00615AAF"/>
    <w:rsid w:val="00615EBC"/>
    <w:rsid w:val="0061621C"/>
    <w:rsid w:val="00616242"/>
    <w:rsid w:val="00616351"/>
    <w:rsid w:val="0061654A"/>
    <w:rsid w:val="006171DA"/>
    <w:rsid w:val="00617533"/>
    <w:rsid w:val="00617AA7"/>
    <w:rsid w:val="006207DA"/>
    <w:rsid w:val="00620A71"/>
    <w:rsid w:val="00620D80"/>
    <w:rsid w:val="00620E9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F8F"/>
    <w:rsid w:val="00625051"/>
    <w:rsid w:val="0062506B"/>
    <w:rsid w:val="006251CF"/>
    <w:rsid w:val="006257A5"/>
    <w:rsid w:val="00625CD2"/>
    <w:rsid w:val="006260ED"/>
    <w:rsid w:val="006268BE"/>
    <w:rsid w:val="0062690A"/>
    <w:rsid w:val="00626F06"/>
    <w:rsid w:val="00627318"/>
    <w:rsid w:val="006276C5"/>
    <w:rsid w:val="006278C7"/>
    <w:rsid w:val="00630001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833"/>
    <w:rsid w:val="0063397D"/>
    <w:rsid w:val="00634E62"/>
    <w:rsid w:val="00635138"/>
    <w:rsid w:val="00635407"/>
    <w:rsid w:val="006358D5"/>
    <w:rsid w:val="00635AA5"/>
    <w:rsid w:val="00635F6F"/>
    <w:rsid w:val="00636046"/>
    <w:rsid w:val="00636398"/>
    <w:rsid w:val="006368D3"/>
    <w:rsid w:val="0063693D"/>
    <w:rsid w:val="00636A5D"/>
    <w:rsid w:val="00636EA9"/>
    <w:rsid w:val="00637579"/>
    <w:rsid w:val="006377EC"/>
    <w:rsid w:val="00637986"/>
    <w:rsid w:val="0064151F"/>
    <w:rsid w:val="00641533"/>
    <w:rsid w:val="0064208D"/>
    <w:rsid w:val="006423D0"/>
    <w:rsid w:val="00642516"/>
    <w:rsid w:val="0064304C"/>
    <w:rsid w:val="00643475"/>
    <w:rsid w:val="00643745"/>
    <w:rsid w:val="00643844"/>
    <w:rsid w:val="0064396A"/>
    <w:rsid w:val="00643E1D"/>
    <w:rsid w:val="0064421E"/>
    <w:rsid w:val="006449DD"/>
    <w:rsid w:val="00644FF6"/>
    <w:rsid w:val="00645957"/>
    <w:rsid w:val="0064624E"/>
    <w:rsid w:val="006463E4"/>
    <w:rsid w:val="0064660B"/>
    <w:rsid w:val="00646851"/>
    <w:rsid w:val="00646A8E"/>
    <w:rsid w:val="00646ABE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C72"/>
    <w:rsid w:val="00676012"/>
    <w:rsid w:val="006760C7"/>
    <w:rsid w:val="006760DC"/>
    <w:rsid w:val="006764A8"/>
    <w:rsid w:val="00676AF2"/>
    <w:rsid w:val="00676D43"/>
    <w:rsid w:val="00677166"/>
    <w:rsid w:val="006771F9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6D6"/>
    <w:rsid w:val="006817C9"/>
    <w:rsid w:val="00681D82"/>
    <w:rsid w:val="006821F6"/>
    <w:rsid w:val="006826E7"/>
    <w:rsid w:val="00682B53"/>
    <w:rsid w:val="00682BA6"/>
    <w:rsid w:val="00683055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34D"/>
    <w:rsid w:val="0069075D"/>
    <w:rsid w:val="00690B70"/>
    <w:rsid w:val="00690CFB"/>
    <w:rsid w:val="00690EF4"/>
    <w:rsid w:val="00690F36"/>
    <w:rsid w:val="00690F89"/>
    <w:rsid w:val="006913A9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1460"/>
    <w:rsid w:val="006A19AA"/>
    <w:rsid w:val="006A241C"/>
    <w:rsid w:val="006A27D7"/>
    <w:rsid w:val="006A2E86"/>
    <w:rsid w:val="006A30AF"/>
    <w:rsid w:val="006A3D4A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EB"/>
    <w:rsid w:val="006A697B"/>
    <w:rsid w:val="006A7026"/>
    <w:rsid w:val="006A7988"/>
    <w:rsid w:val="006A7AFF"/>
    <w:rsid w:val="006A7B71"/>
    <w:rsid w:val="006A7E9C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762"/>
    <w:rsid w:val="006C29A3"/>
    <w:rsid w:val="006C2BD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D0580"/>
    <w:rsid w:val="006D05B2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3310"/>
    <w:rsid w:val="006E387D"/>
    <w:rsid w:val="006E3CA9"/>
    <w:rsid w:val="006E4461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884"/>
    <w:rsid w:val="0071418B"/>
    <w:rsid w:val="007146AF"/>
    <w:rsid w:val="007148D3"/>
    <w:rsid w:val="007148FC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821"/>
    <w:rsid w:val="00720CA3"/>
    <w:rsid w:val="00721205"/>
    <w:rsid w:val="00721593"/>
    <w:rsid w:val="00721F27"/>
    <w:rsid w:val="0072247D"/>
    <w:rsid w:val="0072287F"/>
    <w:rsid w:val="007231E6"/>
    <w:rsid w:val="007238BA"/>
    <w:rsid w:val="00723E34"/>
    <w:rsid w:val="00723E95"/>
    <w:rsid w:val="0072412F"/>
    <w:rsid w:val="00724B23"/>
    <w:rsid w:val="007254FE"/>
    <w:rsid w:val="007263F4"/>
    <w:rsid w:val="0072640B"/>
    <w:rsid w:val="00726861"/>
    <w:rsid w:val="007269FA"/>
    <w:rsid w:val="00726A05"/>
    <w:rsid w:val="00726EA6"/>
    <w:rsid w:val="00726ED5"/>
    <w:rsid w:val="00727208"/>
    <w:rsid w:val="00727680"/>
    <w:rsid w:val="00727704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531A"/>
    <w:rsid w:val="007353B8"/>
    <w:rsid w:val="007358B2"/>
    <w:rsid w:val="00735AD3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E58"/>
    <w:rsid w:val="00740EB7"/>
    <w:rsid w:val="00741508"/>
    <w:rsid w:val="00741603"/>
    <w:rsid w:val="0074198E"/>
    <w:rsid w:val="00741B83"/>
    <w:rsid w:val="00741C68"/>
    <w:rsid w:val="00742612"/>
    <w:rsid w:val="007429ED"/>
    <w:rsid w:val="00742E3D"/>
    <w:rsid w:val="00743018"/>
    <w:rsid w:val="00743275"/>
    <w:rsid w:val="00743344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2D1A"/>
    <w:rsid w:val="007535D6"/>
    <w:rsid w:val="00753BB4"/>
    <w:rsid w:val="00753C52"/>
    <w:rsid w:val="00753CAE"/>
    <w:rsid w:val="0075480F"/>
    <w:rsid w:val="007549FC"/>
    <w:rsid w:val="00754B39"/>
    <w:rsid w:val="00754B9B"/>
    <w:rsid w:val="00754F7F"/>
    <w:rsid w:val="0075548A"/>
    <w:rsid w:val="007554BD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11BE"/>
    <w:rsid w:val="00761208"/>
    <w:rsid w:val="0076210E"/>
    <w:rsid w:val="00762510"/>
    <w:rsid w:val="00762BE6"/>
    <w:rsid w:val="00762C34"/>
    <w:rsid w:val="0076336C"/>
    <w:rsid w:val="00763989"/>
    <w:rsid w:val="00763B60"/>
    <w:rsid w:val="007644C4"/>
    <w:rsid w:val="00764565"/>
    <w:rsid w:val="007647AE"/>
    <w:rsid w:val="00764B17"/>
    <w:rsid w:val="00765281"/>
    <w:rsid w:val="007653AC"/>
    <w:rsid w:val="00765718"/>
    <w:rsid w:val="00765787"/>
    <w:rsid w:val="007659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700A0"/>
    <w:rsid w:val="007704A9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C0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49"/>
    <w:rsid w:val="0077720F"/>
    <w:rsid w:val="00777A3D"/>
    <w:rsid w:val="00777E28"/>
    <w:rsid w:val="0078028E"/>
    <w:rsid w:val="00780339"/>
    <w:rsid w:val="00780466"/>
    <w:rsid w:val="007804ED"/>
    <w:rsid w:val="007804FF"/>
    <w:rsid w:val="00780917"/>
    <w:rsid w:val="00780AE9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CED"/>
    <w:rsid w:val="00785149"/>
    <w:rsid w:val="00785342"/>
    <w:rsid w:val="00785490"/>
    <w:rsid w:val="007857E7"/>
    <w:rsid w:val="00786776"/>
    <w:rsid w:val="00786810"/>
    <w:rsid w:val="00786C56"/>
    <w:rsid w:val="00787234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7325"/>
    <w:rsid w:val="007974C6"/>
    <w:rsid w:val="007A000A"/>
    <w:rsid w:val="007A00BD"/>
    <w:rsid w:val="007A036E"/>
    <w:rsid w:val="007A0641"/>
    <w:rsid w:val="007A083D"/>
    <w:rsid w:val="007A0B13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50E7"/>
    <w:rsid w:val="007A5345"/>
    <w:rsid w:val="007A554B"/>
    <w:rsid w:val="007A58A6"/>
    <w:rsid w:val="007A5C78"/>
    <w:rsid w:val="007A68E4"/>
    <w:rsid w:val="007A6A61"/>
    <w:rsid w:val="007A6BD1"/>
    <w:rsid w:val="007A6CF4"/>
    <w:rsid w:val="007A6EDF"/>
    <w:rsid w:val="007A6EED"/>
    <w:rsid w:val="007A7235"/>
    <w:rsid w:val="007A724F"/>
    <w:rsid w:val="007A7495"/>
    <w:rsid w:val="007B0B4F"/>
    <w:rsid w:val="007B0D36"/>
    <w:rsid w:val="007B10ED"/>
    <w:rsid w:val="007B1790"/>
    <w:rsid w:val="007B1BFF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C003C"/>
    <w:rsid w:val="007C01F4"/>
    <w:rsid w:val="007C05DD"/>
    <w:rsid w:val="007C07A3"/>
    <w:rsid w:val="007C0A75"/>
    <w:rsid w:val="007C0DE3"/>
    <w:rsid w:val="007C1010"/>
    <w:rsid w:val="007C16FF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60BF"/>
    <w:rsid w:val="007C630C"/>
    <w:rsid w:val="007C66D7"/>
    <w:rsid w:val="007C6A07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7A"/>
    <w:rsid w:val="007D25E8"/>
    <w:rsid w:val="007D278C"/>
    <w:rsid w:val="007D284D"/>
    <w:rsid w:val="007D292F"/>
    <w:rsid w:val="007D29A3"/>
    <w:rsid w:val="007D2ADE"/>
    <w:rsid w:val="007D3941"/>
    <w:rsid w:val="007D39D5"/>
    <w:rsid w:val="007D3AD2"/>
    <w:rsid w:val="007D3FDF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65B6"/>
    <w:rsid w:val="007D65C4"/>
    <w:rsid w:val="007D7184"/>
    <w:rsid w:val="007D7526"/>
    <w:rsid w:val="007D769B"/>
    <w:rsid w:val="007D786D"/>
    <w:rsid w:val="007D7AE0"/>
    <w:rsid w:val="007E050B"/>
    <w:rsid w:val="007E0706"/>
    <w:rsid w:val="007E082B"/>
    <w:rsid w:val="007E0A1A"/>
    <w:rsid w:val="007E0FB1"/>
    <w:rsid w:val="007E10A0"/>
    <w:rsid w:val="007E152C"/>
    <w:rsid w:val="007E16B6"/>
    <w:rsid w:val="007E1AC3"/>
    <w:rsid w:val="007E1BBA"/>
    <w:rsid w:val="007E1DC3"/>
    <w:rsid w:val="007E1DCF"/>
    <w:rsid w:val="007E1F8D"/>
    <w:rsid w:val="007E28CE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9C3"/>
    <w:rsid w:val="007F5EA2"/>
    <w:rsid w:val="007F64E9"/>
    <w:rsid w:val="007F6759"/>
    <w:rsid w:val="007F7487"/>
    <w:rsid w:val="007F7583"/>
    <w:rsid w:val="007F7868"/>
    <w:rsid w:val="007F7CEB"/>
    <w:rsid w:val="0080049D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203E9"/>
    <w:rsid w:val="00820DE3"/>
    <w:rsid w:val="00821D89"/>
    <w:rsid w:val="00822808"/>
    <w:rsid w:val="00822943"/>
    <w:rsid w:val="00822A7A"/>
    <w:rsid w:val="00822B47"/>
    <w:rsid w:val="00822FDE"/>
    <w:rsid w:val="00823016"/>
    <w:rsid w:val="00823081"/>
    <w:rsid w:val="008235A4"/>
    <w:rsid w:val="008235DB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5C9"/>
    <w:rsid w:val="00834612"/>
    <w:rsid w:val="00834D48"/>
    <w:rsid w:val="008355C9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451"/>
    <w:rsid w:val="008427E0"/>
    <w:rsid w:val="00842B7E"/>
    <w:rsid w:val="00842CD4"/>
    <w:rsid w:val="008434EA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2BA"/>
    <w:rsid w:val="008452F0"/>
    <w:rsid w:val="0084569C"/>
    <w:rsid w:val="00845778"/>
    <w:rsid w:val="00845BE0"/>
    <w:rsid w:val="008463D1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CEC"/>
    <w:rsid w:val="00850E9E"/>
    <w:rsid w:val="00851271"/>
    <w:rsid w:val="00851857"/>
    <w:rsid w:val="00851B85"/>
    <w:rsid w:val="00852105"/>
    <w:rsid w:val="0085247B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61F9"/>
    <w:rsid w:val="008565C1"/>
    <w:rsid w:val="00856911"/>
    <w:rsid w:val="00856A04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75C"/>
    <w:rsid w:val="0086281C"/>
    <w:rsid w:val="008628C0"/>
    <w:rsid w:val="008628C1"/>
    <w:rsid w:val="008641D2"/>
    <w:rsid w:val="0086479B"/>
    <w:rsid w:val="008648D5"/>
    <w:rsid w:val="00865044"/>
    <w:rsid w:val="00865151"/>
    <w:rsid w:val="0086540F"/>
    <w:rsid w:val="00865698"/>
    <w:rsid w:val="00865ABE"/>
    <w:rsid w:val="00865EFB"/>
    <w:rsid w:val="00866552"/>
    <w:rsid w:val="008665E4"/>
    <w:rsid w:val="0086740A"/>
    <w:rsid w:val="0086758D"/>
    <w:rsid w:val="008677F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CD7"/>
    <w:rsid w:val="00875FA2"/>
    <w:rsid w:val="00876129"/>
    <w:rsid w:val="0087646B"/>
    <w:rsid w:val="00876575"/>
    <w:rsid w:val="00876862"/>
    <w:rsid w:val="008768B6"/>
    <w:rsid w:val="00876B4D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BD"/>
    <w:rsid w:val="0088490D"/>
    <w:rsid w:val="00885179"/>
    <w:rsid w:val="008857BE"/>
    <w:rsid w:val="00885DA3"/>
    <w:rsid w:val="0088611F"/>
    <w:rsid w:val="008864B9"/>
    <w:rsid w:val="0088694D"/>
    <w:rsid w:val="0088731B"/>
    <w:rsid w:val="00887372"/>
    <w:rsid w:val="00887D1C"/>
    <w:rsid w:val="008902A3"/>
    <w:rsid w:val="008904A1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4D99"/>
    <w:rsid w:val="008950F8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1FF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640F"/>
    <w:rsid w:val="008A6995"/>
    <w:rsid w:val="008A6C33"/>
    <w:rsid w:val="008A6F45"/>
    <w:rsid w:val="008A7262"/>
    <w:rsid w:val="008A77D8"/>
    <w:rsid w:val="008A7858"/>
    <w:rsid w:val="008A7BAF"/>
    <w:rsid w:val="008B02B0"/>
    <w:rsid w:val="008B0483"/>
    <w:rsid w:val="008B120C"/>
    <w:rsid w:val="008B1E07"/>
    <w:rsid w:val="008B2228"/>
    <w:rsid w:val="008B23D4"/>
    <w:rsid w:val="008B2A38"/>
    <w:rsid w:val="008B2D7D"/>
    <w:rsid w:val="008B2DB2"/>
    <w:rsid w:val="008B31EC"/>
    <w:rsid w:val="008B321B"/>
    <w:rsid w:val="008B3256"/>
    <w:rsid w:val="008B349C"/>
    <w:rsid w:val="008B3E5A"/>
    <w:rsid w:val="008B40D0"/>
    <w:rsid w:val="008B4BE7"/>
    <w:rsid w:val="008B51A0"/>
    <w:rsid w:val="008B592A"/>
    <w:rsid w:val="008B5EF7"/>
    <w:rsid w:val="008B6295"/>
    <w:rsid w:val="008B63B8"/>
    <w:rsid w:val="008B63EE"/>
    <w:rsid w:val="008B6529"/>
    <w:rsid w:val="008B6BB0"/>
    <w:rsid w:val="008B6F35"/>
    <w:rsid w:val="008B7082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3273"/>
    <w:rsid w:val="008C3562"/>
    <w:rsid w:val="008C3F27"/>
    <w:rsid w:val="008C44B3"/>
    <w:rsid w:val="008C4958"/>
    <w:rsid w:val="008C4AA0"/>
    <w:rsid w:val="008C4BAA"/>
    <w:rsid w:val="008C4CF8"/>
    <w:rsid w:val="008C4EBC"/>
    <w:rsid w:val="008C4EF7"/>
    <w:rsid w:val="008C508B"/>
    <w:rsid w:val="008C5664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182B"/>
    <w:rsid w:val="008D236D"/>
    <w:rsid w:val="008D27D3"/>
    <w:rsid w:val="008D2CFC"/>
    <w:rsid w:val="008D2CFE"/>
    <w:rsid w:val="008D34F1"/>
    <w:rsid w:val="008D3821"/>
    <w:rsid w:val="008D38C7"/>
    <w:rsid w:val="008D39D8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909"/>
    <w:rsid w:val="008E1B93"/>
    <w:rsid w:val="008E1D88"/>
    <w:rsid w:val="008E25DF"/>
    <w:rsid w:val="008E2943"/>
    <w:rsid w:val="008E2DA7"/>
    <w:rsid w:val="008E30FA"/>
    <w:rsid w:val="008E3445"/>
    <w:rsid w:val="008E3AC4"/>
    <w:rsid w:val="008E3EF6"/>
    <w:rsid w:val="008E4111"/>
    <w:rsid w:val="008E4D2E"/>
    <w:rsid w:val="008E4F15"/>
    <w:rsid w:val="008E562E"/>
    <w:rsid w:val="008E5E64"/>
    <w:rsid w:val="008E6207"/>
    <w:rsid w:val="008E64DA"/>
    <w:rsid w:val="008E6709"/>
    <w:rsid w:val="008E6DB3"/>
    <w:rsid w:val="008E6F87"/>
    <w:rsid w:val="008E7151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679"/>
    <w:rsid w:val="008F1887"/>
    <w:rsid w:val="008F1C99"/>
    <w:rsid w:val="008F1EAB"/>
    <w:rsid w:val="008F25CE"/>
    <w:rsid w:val="008F3294"/>
    <w:rsid w:val="008F33DC"/>
    <w:rsid w:val="008F477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3172"/>
    <w:rsid w:val="0090336B"/>
    <w:rsid w:val="00903E2E"/>
    <w:rsid w:val="00903FD7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DFB"/>
    <w:rsid w:val="009126A3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4EF"/>
    <w:rsid w:val="00920847"/>
    <w:rsid w:val="00920BF2"/>
    <w:rsid w:val="00920D96"/>
    <w:rsid w:val="00920E9D"/>
    <w:rsid w:val="0092138F"/>
    <w:rsid w:val="00921BA3"/>
    <w:rsid w:val="00921C55"/>
    <w:rsid w:val="00922010"/>
    <w:rsid w:val="00922434"/>
    <w:rsid w:val="009225BD"/>
    <w:rsid w:val="009225E0"/>
    <w:rsid w:val="00922A69"/>
    <w:rsid w:val="00922EF9"/>
    <w:rsid w:val="00922FFE"/>
    <w:rsid w:val="00923B44"/>
    <w:rsid w:val="00923F65"/>
    <w:rsid w:val="009248F6"/>
    <w:rsid w:val="0092491B"/>
    <w:rsid w:val="00924B28"/>
    <w:rsid w:val="00924B3B"/>
    <w:rsid w:val="00924B76"/>
    <w:rsid w:val="009251B5"/>
    <w:rsid w:val="00925232"/>
    <w:rsid w:val="0092553D"/>
    <w:rsid w:val="00925743"/>
    <w:rsid w:val="00925FF3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F69"/>
    <w:rsid w:val="00932299"/>
    <w:rsid w:val="00932302"/>
    <w:rsid w:val="0093253E"/>
    <w:rsid w:val="0093284D"/>
    <w:rsid w:val="0093376C"/>
    <w:rsid w:val="00933799"/>
    <w:rsid w:val="00933925"/>
    <w:rsid w:val="0093421D"/>
    <w:rsid w:val="00934269"/>
    <w:rsid w:val="00934756"/>
    <w:rsid w:val="00934DC2"/>
    <w:rsid w:val="00934DF8"/>
    <w:rsid w:val="00935180"/>
    <w:rsid w:val="0093601A"/>
    <w:rsid w:val="009362E2"/>
    <w:rsid w:val="009365F0"/>
    <w:rsid w:val="00936851"/>
    <w:rsid w:val="009368F3"/>
    <w:rsid w:val="00936DD9"/>
    <w:rsid w:val="00937130"/>
    <w:rsid w:val="00937C12"/>
    <w:rsid w:val="009404F2"/>
    <w:rsid w:val="00940BAC"/>
    <w:rsid w:val="0094120D"/>
    <w:rsid w:val="009412E4"/>
    <w:rsid w:val="0094133A"/>
    <w:rsid w:val="009414FD"/>
    <w:rsid w:val="00941636"/>
    <w:rsid w:val="00941DF3"/>
    <w:rsid w:val="00942325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1ED"/>
    <w:rsid w:val="00963313"/>
    <w:rsid w:val="00963C21"/>
    <w:rsid w:val="0096430A"/>
    <w:rsid w:val="0096466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997"/>
    <w:rsid w:val="0097603D"/>
    <w:rsid w:val="00976860"/>
    <w:rsid w:val="00976949"/>
    <w:rsid w:val="00976972"/>
    <w:rsid w:val="00976C92"/>
    <w:rsid w:val="00977060"/>
    <w:rsid w:val="00980477"/>
    <w:rsid w:val="009807B8"/>
    <w:rsid w:val="0098097C"/>
    <w:rsid w:val="00980C0A"/>
    <w:rsid w:val="0098142A"/>
    <w:rsid w:val="009814EE"/>
    <w:rsid w:val="009818D1"/>
    <w:rsid w:val="00981E8F"/>
    <w:rsid w:val="00981F2C"/>
    <w:rsid w:val="0098276C"/>
    <w:rsid w:val="009827EF"/>
    <w:rsid w:val="0098284E"/>
    <w:rsid w:val="00982F39"/>
    <w:rsid w:val="009831A5"/>
    <w:rsid w:val="009832E4"/>
    <w:rsid w:val="009837DE"/>
    <w:rsid w:val="00983966"/>
    <w:rsid w:val="00983EB7"/>
    <w:rsid w:val="00984217"/>
    <w:rsid w:val="009842D5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7081"/>
    <w:rsid w:val="00987BD5"/>
    <w:rsid w:val="00990630"/>
    <w:rsid w:val="009913E0"/>
    <w:rsid w:val="00991761"/>
    <w:rsid w:val="009917A4"/>
    <w:rsid w:val="00991A6B"/>
    <w:rsid w:val="009928E6"/>
    <w:rsid w:val="009931CC"/>
    <w:rsid w:val="00993727"/>
    <w:rsid w:val="009937FF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F8"/>
    <w:rsid w:val="009A462D"/>
    <w:rsid w:val="009A4BAD"/>
    <w:rsid w:val="009A5012"/>
    <w:rsid w:val="009A5476"/>
    <w:rsid w:val="009A54C1"/>
    <w:rsid w:val="009A5692"/>
    <w:rsid w:val="009A5CBA"/>
    <w:rsid w:val="009A63E4"/>
    <w:rsid w:val="009A72AE"/>
    <w:rsid w:val="009A7553"/>
    <w:rsid w:val="009A7BBB"/>
    <w:rsid w:val="009B064C"/>
    <w:rsid w:val="009B09E6"/>
    <w:rsid w:val="009B0D0C"/>
    <w:rsid w:val="009B0EE1"/>
    <w:rsid w:val="009B13D2"/>
    <w:rsid w:val="009B1436"/>
    <w:rsid w:val="009B15AF"/>
    <w:rsid w:val="009B19F5"/>
    <w:rsid w:val="009B1F30"/>
    <w:rsid w:val="009B25F4"/>
    <w:rsid w:val="009B2B2A"/>
    <w:rsid w:val="009B2C82"/>
    <w:rsid w:val="009B2C8A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5B"/>
    <w:rsid w:val="009C3664"/>
    <w:rsid w:val="009C3EB9"/>
    <w:rsid w:val="009C403E"/>
    <w:rsid w:val="009C4524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7A"/>
    <w:rsid w:val="009D20D4"/>
    <w:rsid w:val="009D28C4"/>
    <w:rsid w:val="009D29D5"/>
    <w:rsid w:val="009D31CC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531"/>
    <w:rsid w:val="009E068F"/>
    <w:rsid w:val="009E14E0"/>
    <w:rsid w:val="009E1FC8"/>
    <w:rsid w:val="009E2095"/>
    <w:rsid w:val="009E2CE8"/>
    <w:rsid w:val="009E35DB"/>
    <w:rsid w:val="009E3CA8"/>
    <w:rsid w:val="009E3E7D"/>
    <w:rsid w:val="009E407B"/>
    <w:rsid w:val="009E431C"/>
    <w:rsid w:val="009E44BB"/>
    <w:rsid w:val="009E47A3"/>
    <w:rsid w:val="009E4DCB"/>
    <w:rsid w:val="009E4E3C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A79"/>
    <w:rsid w:val="009F1B6A"/>
    <w:rsid w:val="009F1D08"/>
    <w:rsid w:val="009F1ECE"/>
    <w:rsid w:val="009F200F"/>
    <w:rsid w:val="009F21AA"/>
    <w:rsid w:val="009F2550"/>
    <w:rsid w:val="009F2858"/>
    <w:rsid w:val="009F344F"/>
    <w:rsid w:val="009F34B5"/>
    <w:rsid w:val="009F39C7"/>
    <w:rsid w:val="009F3D3D"/>
    <w:rsid w:val="009F3D98"/>
    <w:rsid w:val="009F3E39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621C"/>
    <w:rsid w:val="009F640D"/>
    <w:rsid w:val="009F7363"/>
    <w:rsid w:val="009F77D3"/>
    <w:rsid w:val="009F7CF2"/>
    <w:rsid w:val="009F7E0E"/>
    <w:rsid w:val="00A008F3"/>
    <w:rsid w:val="00A00F1F"/>
    <w:rsid w:val="00A01B00"/>
    <w:rsid w:val="00A02C4A"/>
    <w:rsid w:val="00A02D72"/>
    <w:rsid w:val="00A03067"/>
    <w:rsid w:val="00A032E4"/>
    <w:rsid w:val="00A0372D"/>
    <w:rsid w:val="00A03AEE"/>
    <w:rsid w:val="00A03BDA"/>
    <w:rsid w:val="00A048A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B00"/>
    <w:rsid w:val="00A106F8"/>
    <w:rsid w:val="00A109F0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870"/>
    <w:rsid w:val="00A1756D"/>
    <w:rsid w:val="00A17EDD"/>
    <w:rsid w:val="00A17F63"/>
    <w:rsid w:val="00A201AE"/>
    <w:rsid w:val="00A20BB9"/>
    <w:rsid w:val="00A20BEB"/>
    <w:rsid w:val="00A2107A"/>
    <w:rsid w:val="00A21879"/>
    <w:rsid w:val="00A2193B"/>
    <w:rsid w:val="00A21A4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780"/>
    <w:rsid w:val="00A27785"/>
    <w:rsid w:val="00A27FA3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4177"/>
    <w:rsid w:val="00A342C1"/>
    <w:rsid w:val="00A3448A"/>
    <w:rsid w:val="00A34D40"/>
    <w:rsid w:val="00A35099"/>
    <w:rsid w:val="00A35130"/>
    <w:rsid w:val="00A3514E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B4B"/>
    <w:rsid w:val="00A4143C"/>
    <w:rsid w:val="00A41608"/>
    <w:rsid w:val="00A4191F"/>
    <w:rsid w:val="00A41AC9"/>
    <w:rsid w:val="00A41E2B"/>
    <w:rsid w:val="00A429F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F35"/>
    <w:rsid w:val="00A50FA9"/>
    <w:rsid w:val="00A51055"/>
    <w:rsid w:val="00A51ACF"/>
    <w:rsid w:val="00A51BF1"/>
    <w:rsid w:val="00A51F5F"/>
    <w:rsid w:val="00A5201B"/>
    <w:rsid w:val="00A521B4"/>
    <w:rsid w:val="00A52D39"/>
    <w:rsid w:val="00A52E1D"/>
    <w:rsid w:val="00A52FDF"/>
    <w:rsid w:val="00A53EC5"/>
    <w:rsid w:val="00A540DA"/>
    <w:rsid w:val="00A545B8"/>
    <w:rsid w:val="00A54A1A"/>
    <w:rsid w:val="00A54F90"/>
    <w:rsid w:val="00A55423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84B"/>
    <w:rsid w:val="00A669C3"/>
    <w:rsid w:val="00A669C5"/>
    <w:rsid w:val="00A66ABB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972"/>
    <w:rsid w:val="00A82D78"/>
    <w:rsid w:val="00A8392D"/>
    <w:rsid w:val="00A83A40"/>
    <w:rsid w:val="00A83EF3"/>
    <w:rsid w:val="00A840B0"/>
    <w:rsid w:val="00A84947"/>
    <w:rsid w:val="00A85AE7"/>
    <w:rsid w:val="00A867FF"/>
    <w:rsid w:val="00A8687B"/>
    <w:rsid w:val="00A86F9C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6BB8"/>
    <w:rsid w:val="00A96CC6"/>
    <w:rsid w:val="00A9720E"/>
    <w:rsid w:val="00A973C8"/>
    <w:rsid w:val="00A97971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F6A"/>
    <w:rsid w:val="00AA60F0"/>
    <w:rsid w:val="00AA656D"/>
    <w:rsid w:val="00AA665A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790"/>
    <w:rsid w:val="00AB1E97"/>
    <w:rsid w:val="00AB1EAE"/>
    <w:rsid w:val="00AB20C0"/>
    <w:rsid w:val="00AB20D4"/>
    <w:rsid w:val="00AB24E4"/>
    <w:rsid w:val="00AB2AA4"/>
    <w:rsid w:val="00AB2BD0"/>
    <w:rsid w:val="00AB3A11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348"/>
    <w:rsid w:val="00AD041A"/>
    <w:rsid w:val="00AD0495"/>
    <w:rsid w:val="00AD069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6245"/>
    <w:rsid w:val="00AD6DFA"/>
    <w:rsid w:val="00AD7345"/>
    <w:rsid w:val="00AD7F95"/>
    <w:rsid w:val="00AE023B"/>
    <w:rsid w:val="00AE02DB"/>
    <w:rsid w:val="00AE0772"/>
    <w:rsid w:val="00AE0905"/>
    <w:rsid w:val="00AE27AC"/>
    <w:rsid w:val="00AE2A17"/>
    <w:rsid w:val="00AE32F0"/>
    <w:rsid w:val="00AE40E0"/>
    <w:rsid w:val="00AE422E"/>
    <w:rsid w:val="00AE4DBA"/>
    <w:rsid w:val="00AE4E0F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446"/>
    <w:rsid w:val="00AE7CC0"/>
    <w:rsid w:val="00AE7DE7"/>
    <w:rsid w:val="00AF0731"/>
    <w:rsid w:val="00AF0769"/>
    <w:rsid w:val="00AF089D"/>
    <w:rsid w:val="00AF0D31"/>
    <w:rsid w:val="00AF0DB6"/>
    <w:rsid w:val="00AF1559"/>
    <w:rsid w:val="00AF1C5D"/>
    <w:rsid w:val="00AF2026"/>
    <w:rsid w:val="00AF2264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09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91E"/>
    <w:rsid w:val="00B01EE8"/>
    <w:rsid w:val="00B02167"/>
    <w:rsid w:val="00B0255A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8CE"/>
    <w:rsid w:val="00B20D09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1A1"/>
    <w:rsid w:val="00B253E6"/>
    <w:rsid w:val="00B25CEC"/>
    <w:rsid w:val="00B25DAC"/>
    <w:rsid w:val="00B25FDD"/>
    <w:rsid w:val="00B26141"/>
    <w:rsid w:val="00B26699"/>
    <w:rsid w:val="00B268D3"/>
    <w:rsid w:val="00B26B8E"/>
    <w:rsid w:val="00B27302"/>
    <w:rsid w:val="00B27518"/>
    <w:rsid w:val="00B2763F"/>
    <w:rsid w:val="00B27818"/>
    <w:rsid w:val="00B2794B"/>
    <w:rsid w:val="00B27AAC"/>
    <w:rsid w:val="00B30591"/>
    <w:rsid w:val="00B30929"/>
    <w:rsid w:val="00B31239"/>
    <w:rsid w:val="00B3276D"/>
    <w:rsid w:val="00B32CD5"/>
    <w:rsid w:val="00B32ED0"/>
    <w:rsid w:val="00B33017"/>
    <w:rsid w:val="00B33058"/>
    <w:rsid w:val="00B330ED"/>
    <w:rsid w:val="00B339AD"/>
    <w:rsid w:val="00B340CA"/>
    <w:rsid w:val="00B346B0"/>
    <w:rsid w:val="00B34AC3"/>
    <w:rsid w:val="00B34B5A"/>
    <w:rsid w:val="00B34D6B"/>
    <w:rsid w:val="00B3541C"/>
    <w:rsid w:val="00B35818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DCC"/>
    <w:rsid w:val="00B41DF0"/>
    <w:rsid w:val="00B425F8"/>
    <w:rsid w:val="00B427DA"/>
    <w:rsid w:val="00B42A05"/>
    <w:rsid w:val="00B42BDB"/>
    <w:rsid w:val="00B43288"/>
    <w:rsid w:val="00B43407"/>
    <w:rsid w:val="00B436D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74B4"/>
    <w:rsid w:val="00B47634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8DA"/>
    <w:rsid w:val="00B54BFC"/>
    <w:rsid w:val="00B55685"/>
    <w:rsid w:val="00B55A53"/>
    <w:rsid w:val="00B55DFD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D90"/>
    <w:rsid w:val="00B713BB"/>
    <w:rsid w:val="00B717B7"/>
    <w:rsid w:val="00B71996"/>
    <w:rsid w:val="00B72106"/>
    <w:rsid w:val="00B732E3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E0A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4AC"/>
    <w:rsid w:val="00B946BC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BC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312"/>
    <w:rsid w:val="00BA4F98"/>
    <w:rsid w:val="00BA52AA"/>
    <w:rsid w:val="00BA5390"/>
    <w:rsid w:val="00BA5641"/>
    <w:rsid w:val="00BA56D2"/>
    <w:rsid w:val="00BA5A3F"/>
    <w:rsid w:val="00BA63F9"/>
    <w:rsid w:val="00BA69C0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3D5"/>
    <w:rsid w:val="00BB2658"/>
    <w:rsid w:val="00BB2817"/>
    <w:rsid w:val="00BB2A25"/>
    <w:rsid w:val="00BB2CF3"/>
    <w:rsid w:val="00BB3069"/>
    <w:rsid w:val="00BB346D"/>
    <w:rsid w:val="00BB3A5D"/>
    <w:rsid w:val="00BB3B52"/>
    <w:rsid w:val="00BB3E6E"/>
    <w:rsid w:val="00BB40A1"/>
    <w:rsid w:val="00BB42A6"/>
    <w:rsid w:val="00BB4973"/>
    <w:rsid w:val="00BB4B89"/>
    <w:rsid w:val="00BB4D71"/>
    <w:rsid w:val="00BB51BB"/>
    <w:rsid w:val="00BB51E9"/>
    <w:rsid w:val="00BB5346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394A"/>
    <w:rsid w:val="00BC3C97"/>
    <w:rsid w:val="00BC425A"/>
    <w:rsid w:val="00BC4458"/>
    <w:rsid w:val="00BC4A1E"/>
    <w:rsid w:val="00BC4D2E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9C6"/>
    <w:rsid w:val="00BD0B20"/>
    <w:rsid w:val="00BD0B8C"/>
    <w:rsid w:val="00BD14F2"/>
    <w:rsid w:val="00BD16D5"/>
    <w:rsid w:val="00BD1DBA"/>
    <w:rsid w:val="00BD2297"/>
    <w:rsid w:val="00BD29B4"/>
    <w:rsid w:val="00BD2BA1"/>
    <w:rsid w:val="00BD2E32"/>
    <w:rsid w:val="00BD380A"/>
    <w:rsid w:val="00BD3BFA"/>
    <w:rsid w:val="00BD48AC"/>
    <w:rsid w:val="00BD50E4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901"/>
    <w:rsid w:val="00BE4192"/>
    <w:rsid w:val="00BE4A84"/>
    <w:rsid w:val="00BE53ED"/>
    <w:rsid w:val="00BE5D7A"/>
    <w:rsid w:val="00BE6538"/>
    <w:rsid w:val="00BE6D76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682"/>
    <w:rsid w:val="00C13741"/>
    <w:rsid w:val="00C138FB"/>
    <w:rsid w:val="00C13B74"/>
    <w:rsid w:val="00C145B6"/>
    <w:rsid w:val="00C14D4B"/>
    <w:rsid w:val="00C14E31"/>
    <w:rsid w:val="00C154BB"/>
    <w:rsid w:val="00C15E04"/>
    <w:rsid w:val="00C15F09"/>
    <w:rsid w:val="00C160BF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2381"/>
    <w:rsid w:val="00C223E6"/>
    <w:rsid w:val="00C2276F"/>
    <w:rsid w:val="00C23971"/>
    <w:rsid w:val="00C23C87"/>
    <w:rsid w:val="00C23E90"/>
    <w:rsid w:val="00C240AB"/>
    <w:rsid w:val="00C245D7"/>
    <w:rsid w:val="00C248C3"/>
    <w:rsid w:val="00C24B98"/>
    <w:rsid w:val="00C24BBB"/>
    <w:rsid w:val="00C24DFB"/>
    <w:rsid w:val="00C25AD4"/>
    <w:rsid w:val="00C25B16"/>
    <w:rsid w:val="00C25DC4"/>
    <w:rsid w:val="00C264B7"/>
    <w:rsid w:val="00C267F4"/>
    <w:rsid w:val="00C26F91"/>
    <w:rsid w:val="00C26FAA"/>
    <w:rsid w:val="00C27968"/>
    <w:rsid w:val="00C279B5"/>
    <w:rsid w:val="00C27C45"/>
    <w:rsid w:val="00C27E0C"/>
    <w:rsid w:val="00C27EEA"/>
    <w:rsid w:val="00C30376"/>
    <w:rsid w:val="00C30437"/>
    <w:rsid w:val="00C30E63"/>
    <w:rsid w:val="00C3103B"/>
    <w:rsid w:val="00C31596"/>
    <w:rsid w:val="00C317A7"/>
    <w:rsid w:val="00C326B6"/>
    <w:rsid w:val="00C32E77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3F44"/>
    <w:rsid w:val="00C44010"/>
    <w:rsid w:val="00C44AE7"/>
    <w:rsid w:val="00C45B55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D6C"/>
    <w:rsid w:val="00C51D9D"/>
    <w:rsid w:val="00C52252"/>
    <w:rsid w:val="00C522EF"/>
    <w:rsid w:val="00C523FA"/>
    <w:rsid w:val="00C52832"/>
    <w:rsid w:val="00C5358A"/>
    <w:rsid w:val="00C536F2"/>
    <w:rsid w:val="00C5386C"/>
    <w:rsid w:val="00C53941"/>
    <w:rsid w:val="00C539C9"/>
    <w:rsid w:val="00C53BF0"/>
    <w:rsid w:val="00C53BF3"/>
    <w:rsid w:val="00C541DC"/>
    <w:rsid w:val="00C542FE"/>
    <w:rsid w:val="00C5448A"/>
    <w:rsid w:val="00C547C9"/>
    <w:rsid w:val="00C54995"/>
    <w:rsid w:val="00C5499F"/>
    <w:rsid w:val="00C54D21"/>
    <w:rsid w:val="00C54D41"/>
    <w:rsid w:val="00C5639D"/>
    <w:rsid w:val="00C563F9"/>
    <w:rsid w:val="00C56496"/>
    <w:rsid w:val="00C56667"/>
    <w:rsid w:val="00C5727A"/>
    <w:rsid w:val="00C577B3"/>
    <w:rsid w:val="00C60191"/>
    <w:rsid w:val="00C6036B"/>
    <w:rsid w:val="00C60783"/>
    <w:rsid w:val="00C60D38"/>
    <w:rsid w:val="00C60E2B"/>
    <w:rsid w:val="00C611EE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8FF"/>
    <w:rsid w:val="00C65D28"/>
    <w:rsid w:val="00C66356"/>
    <w:rsid w:val="00C66682"/>
    <w:rsid w:val="00C66AEE"/>
    <w:rsid w:val="00C67721"/>
    <w:rsid w:val="00C70697"/>
    <w:rsid w:val="00C70ABD"/>
    <w:rsid w:val="00C70CDA"/>
    <w:rsid w:val="00C71272"/>
    <w:rsid w:val="00C71450"/>
    <w:rsid w:val="00C7229E"/>
    <w:rsid w:val="00C7233D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7BE"/>
    <w:rsid w:val="00C76963"/>
    <w:rsid w:val="00C76E3C"/>
    <w:rsid w:val="00C76E76"/>
    <w:rsid w:val="00C77853"/>
    <w:rsid w:val="00C8031D"/>
    <w:rsid w:val="00C8057C"/>
    <w:rsid w:val="00C80BA2"/>
    <w:rsid w:val="00C81221"/>
    <w:rsid w:val="00C81296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4129"/>
    <w:rsid w:val="00C846D9"/>
    <w:rsid w:val="00C84BF1"/>
    <w:rsid w:val="00C84C66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66"/>
    <w:rsid w:val="00C931F9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CB"/>
    <w:rsid w:val="00CA0582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01C"/>
    <w:rsid w:val="00CA46CD"/>
    <w:rsid w:val="00CA4D75"/>
    <w:rsid w:val="00CA5A6E"/>
    <w:rsid w:val="00CA5BFA"/>
    <w:rsid w:val="00CA61FB"/>
    <w:rsid w:val="00CA6330"/>
    <w:rsid w:val="00CA6546"/>
    <w:rsid w:val="00CA67FA"/>
    <w:rsid w:val="00CA6CFD"/>
    <w:rsid w:val="00CA7170"/>
    <w:rsid w:val="00CA7401"/>
    <w:rsid w:val="00CA7992"/>
    <w:rsid w:val="00CA7B4E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532"/>
    <w:rsid w:val="00CC0818"/>
    <w:rsid w:val="00CC0AE9"/>
    <w:rsid w:val="00CC1083"/>
    <w:rsid w:val="00CC111F"/>
    <w:rsid w:val="00CC158D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566"/>
    <w:rsid w:val="00CD2A4A"/>
    <w:rsid w:val="00CD2CC9"/>
    <w:rsid w:val="00CD2DCC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58E8"/>
    <w:rsid w:val="00CE5905"/>
    <w:rsid w:val="00CE5E2F"/>
    <w:rsid w:val="00CE7561"/>
    <w:rsid w:val="00CE7948"/>
    <w:rsid w:val="00CE7BCB"/>
    <w:rsid w:val="00CE7D07"/>
    <w:rsid w:val="00CF0237"/>
    <w:rsid w:val="00CF0A95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2B"/>
    <w:rsid w:val="00CF46BC"/>
    <w:rsid w:val="00CF4B6F"/>
    <w:rsid w:val="00CF4D9A"/>
    <w:rsid w:val="00CF4E02"/>
    <w:rsid w:val="00CF4E77"/>
    <w:rsid w:val="00CF50AB"/>
    <w:rsid w:val="00CF625B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D00286"/>
    <w:rsid w:val="00D00339"/>
    <w:rsid w:val="00D00357"/>
    <w:rsid w:val="00D00BFE"/>
    <w:rsid w:val="00D00FA2"/>
    <w:rsid w:val="00D0194F"/>
    <w:rsid w:val="00D02322"/>
    <w:rsid w:val="00D0252F"/>
    <w:rsid w:val="00D02F7A"/>
    <w:rsid w:val="00D0339E"/>
    <w:rsid w:val="00D0349B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7424"/>
    <w:rsid w:val="00D07CE6"/>
    <w:rsid w:val="00D07D8C"/>
    <w:rsid w:val="00D07E19"/>
    <w:rsid w:val="00D1001F"/>
    <w:rsid w:val="00D10249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F47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E71"/>
    <w:rsid w:val="00D3749B"/>
    <w:rsid w:val="00D376C0"/>
    <w:rsid w:val="00D37D87"/>
    <w:rsid w:val="00D4067A"/>
    <w:rsid w:val="00D40B33"/>
    <w:rsid w:val="00D40C14"/>
    <w:rsid w:val="00D40F14"/>
    <w:rsid w:val="00D41283"/>
    <w:rsid w:val="00D416AE"/>
    <w:rsid w:val="00D41E8E"/>
    <w:rsid w:val="00D425B8"/>
    <w:rsid w:val="00D426C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8AB"/>
    <w:rsid w:val="00D46DC9"/>
    <w:rsid w:val="00D46FA5"/>
    <w:rsid w:val="00D46FE6"/>
    <w:rsid w:val="00D47348"/>
    <w:rsid w:val="00D474DA"/>
    <w:rsid w:val="00D476A6"/>
    <w:rsid w:val="00D477AC"/>
    <w:rsid w:val="00D47B54"/>
    <w:rsid w:val="00D47D57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2965"/>
    <w:rsid w:val="00D5330D"/>
    <w:rsid w:val="00D5338A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1675"/>
    <w:rsid w:val="00D71BB9"/>
    <w:rsid w:val="00D71C46"/>
    <w:rsid w:val="00D71E73"/>
    <w:rsid w:val="00D721B6"/>
    <w:rsid w:val="00D723D7"/>
    <w:rsid w:val="00D724E2"/>
    <w:rsid w:val="00D7279B"/>
    <w:rsid w:val="00D72997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338"/>
    <w:rsid w:val="00D81357"/>
    <w:rsid w:val="00D81402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192"/>
    <w:rsid w:val="00D854A9"/>
    <w:rsid w:val="00D858A9"/>
    <w:rsid w:val="00D85A7F"/>
    <w:rsid w:val="00D85BBF"/>
    <w:rsid w:val="00D85EF7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982"/>
    <w:rsid w:val="00D92ACB"/>
    <w:rsid w:val="00D93D5B"/>
    <w:rsid w:val="00D93E15"/>
    <w:rsid w:val="00D94DDD"/>
    <w:rsid w:val="00D94E1C"/>
    <w:rsid w:val="00D94F86"/>
    <w:rsid w:val="00D95A22"/>
    <w:rsid w:val="00D95B8D"/>
    <w:rsid w:val="00D95E22"/>
    <w:rsid w:val="00D965C0"/>
    <w:rsid w:val="00D9694C"/>
    <w:rsid w:val="00D96D64"/>
    <w:rsid w:val="00D96ECD"/>
    <w:rsid w:val="00D97080"/>
    <w:rsid w:val="00D977FF"/>
    <w:rsid w:val="00DA0701"/>
    <w:rsid w:val="00DA124C"/>
    <w:rsid w:val="00DA18A9"/>
    <w:rsid w:val="00DA1BBF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DEB"/>
    <w:rsid w:val="00DA67A6"/>
    <w:rsid w:val="00DA6A86"/>
    <w:rsid w:val="00DA6FA3"/>
    <w:rsid w:val="00DA71A9"/>
    <w:rsid w:val="00DA7373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B15"/>
    <w:rsid w:val="00DB2D3C"/>
    <w:rsid w:val="00DB377D"/>
    <w:rsid w:val="00DB423C"/>
    <w:rsid w:val="00DB4595"/>
    <w:rsid w:val="00DB4E08"/>
    <w:rsid w:val="00DB539F"/>
    <w:rsid w:val="00DB5644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2B7"/>
    <w:rsid w:val="00DC6843"/>
    <w:rsid w:val="00DC6D71"/>
    <w:rsid w:val="00DC7607"/>
    <w:rsid w:val="00DC7933"/>
    <w:rsid w:val="00DC7B30"/>
    <w:rsid w:val="00DC7F48"/>
    <w:rsid w:val="00DC7FEA"/>
    <w:rsid w:val="00DD01AC"/>
    <w:rsid w:val="00DD08F1"/>
    <w:rsid w:val="00DD0FEB"/>
    <w:rsid w:val="00DD1F9F"/>
    <w:rsid w:val="00DD2076"/>
    <w:rsid w:val="00DD2147"/>
    <w:rsid w:val="00DD2680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D7FB2"/>
    <w:rsid w:val="00DE00A5"/>
    <w:rsid w:val="00DE04EE"/>
    <w:rsid w:val="00DE0702"/>
    <w:rsid w:val="00DE112D"/>
    <w:rsid w:val="00DE146E"/>
    <w:rsid w:val="00DE1F9E"/>
    <w:rsid w:val="00DE227E"/>
    <w:rsid w:val="00DE283A"/>
    <w:rsid w:val="00DE2B3B"/>
    <w:rsid w:val="00DE3599"/>
    <w:rsid w:val="00DE3A33"/>
    <w:rsid w:val="00DE3E65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9F"/>
    <w:rsid w:val="00DE73E6"/>
    <w:rsid w:val="00DE786C"/>
    <w:rsid w:val="00DE79D3"/>
    <w:rsid w:val="00DE7A06"/>
    <w:rsid w:val="00DE7D3D"/>
    <w:rsid w:val="00DF0449"/>
    <w:rsid w:val="00DF0464"/>
    <w:rsid w:val="00DF0711"/>
    <w:rsid w:val="00DF086B"/>
    <w:rsid w:val="00DF0B6E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6AC"/>
    <w:rsid w:val="00DF5937"/>
    <w:rsid w:val="00DF5C56"/>
    <w:rsid w:val="00DF5C71"/>
    <w:rsid w:val="00DF60DF"/>
    <w:rsid w:val="00DF6202"/>
    <w:rsid w:val="00DF64CA"/>
    <w:rsid w:val="00DF65B2"/>
    <w:rsid w:val="00DF660C"/>
    <w:rsid w:val="00DF70DB"/>
    <w:rsid w:val="00DF75D0"/>
    <w:rsid w:val="00E0018B"/>
    <w:rsid w:val="00E00544"/>
    <w:rsid w:val="00E007AA"/>
    <w:rsid w:val="00E008FB"/>
    <w:rsid w:val="00E009BE"/>
    <w:rsid w:val="00E01003"/>
    <w:rsid w:val="00E01107"/>
    <w:rsid w:val="00E0159C"/>
    <w:rsid w:val="00E016BE"/>
    <w:rsid w:val="00E01A09"/>
    <w:rsid w:val="00E01D35"/>
    <w:rsid w:val="00E021D8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20F3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6436"/>
    <w:rsid w:val="00E16502"/>
    <w:rsid w:val="00E17211"/>
    <w:rsid w:val="00E174CA"/>
    <w:rsid w:val="00E17970"/>
    <w:rsid w:val="00E17B45"/>
    <w:rsid w:val="00E17FA2"/>
    <w:rsid w:val="00E20039"/>
    <w:rsid w:val="00E2027B"/>
    <w:rsid w:val="00E20342"/>
    <w:rsid w:val="00E215A4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10D1"/>
    <w:rsid w:val="00E3123D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02C"/>
    <w:rsid w:val="00E3551B"/>
    <w:rsid w:val="00E35559"/>
    <w:rsid w:val="00E36156"/>
    <w:rsid w:val="00E36328"/>
    <w:rsid w:val="00E36331"/>
    <w:rsid w:val="00E36534"/>
    <w:rsid w:val="00E36719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606F"/>
    <w:rsid w:val="00E46515"/>
    <w:rsid w:val="00E46886"/>
    <w:rsid w:val="00E46C1C"/>
    <w:rsid w:val="00E474DB"/>
    <w:rsid w:val="00E474E4"/>
    <w:rsid w:val="00E47AEF"/>
    <w:rsid w:val="00E5039C"/>
    <w:rsid w:val="00E5039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E3B"/>
    <w:rsid w:val="00E557CC"/>
    <w:rsid w:val="00E55BB8"/>
    <w:rsid w:val="00E55E68"/>
    <w:rsid w:val="00E5636D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1C"/>
    <w:rsid w:val="00E73ADD"/>
    <w:rsid w:val="00E73B85"/>
    <w:rsid w:val="00E758EC"/>
    <w:rsid w:val="00E7599C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B1D"/>
    <w:rsid w:val="00E81B9B"/>
    <w:rsid w:val="00E81DBF"/>
    <w:rsid w:val="00E8234C"/>
    <w:rsid w:val="00E828B8"/>
    <w:rsid w:val="00E82D82"/>
    <w:rsid w:val="00E839CA"/>
    <w:rsid w:val="00E83AA9"/>
    <w:rsid w:val="00E83BE0"/>
    <w:rsid w:val="00E85085"/>
    <w:rsid w:val="00E85928"/>
    <w:rsid w:val="00E85CA8"/>
    <w:rsid w:val="00E8646B"/>
    <w:rsid w:val="00E86578"/>
    <w:rsid w:val="00E8680E"/>
    <w:rsid w:val="00E86E1F"/>
    <w:rsid w:val="00E87104"/>
    <w:rsid w:val="00E87822"/>
    <w:rsid w:val="00E87B2C"/>
    <w:rsid w:val="00E87CDB"/>
    <w:rsid w:val="00E90395"/>
    <w:rsid w:val="00E9085B"/>
    <w:rsid w:val="00E9091B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311E"/>
    <w:rsid w:val="00E932A9"/>
    <w:rsid w:val="00E93863"/>
    <w:rsid w:val="00E93FFE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F2C"/>
    <w:rsid w:val="00EA008A"/>
    <w:rsid w:val="00EA04B8"/>
    <w:rsid w:val="00EA0840"/>
    <w:rsid w:val="00EA09AC"/>
    <w:rsid w:val="00EA1708"/>
    <w:rsid w:val="00EA220F"/>
    <w:rsid w:val="00EA271D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6200"/>
    <w:rsid w:val="00EA6632"/>
    <w:rsid w:val="00EA6E0E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56D"/>
    <w:rsid w:val="00EB3697"/>
    <w:rsid w:val="00EB45F9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69D"/>
    <w:rsid w:val="00EE16DB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423"/>
    <w:rsid w:val="00EF250F"/>
    <w:rsid w:val="00EF2E1C"/>
    <w:rsid w:val="00EF2E6C"/>
    <w:rsid w:val="00EF2EE3"/>
    <w:rsid w:val="00EF37FF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F0024F"/>
    <w:rsid w:val="00F0032F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1B5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A25"/>
    <w:rsid w:val="00F11A7A"/>
    <w:rsid w:val="00F12039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1776D"/>
    <w:rsid w:val="00F17ABA"/>
    <w:rsid w:val="00F209A1"/>
    <w:rsid w:val="00F209B7"/>
    <w:rsid w:val="00F20C4B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B7F"/>
    <w:rsid w:val="00F26DBD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900"/>
    <w:rsid w:val="00F32CC3"/>
    <w:rsid w:val="00F3341D"/>
    <w:rsid w:val="00F335ED"/>
    <w:rsid w:val="00F33710"/>
    <w:rsid w:val="00F33DF2"/>
    <w:rsid w:val="00F34B63"/>
    <w:rsid w:val="00F34D6D"/>
    <w:rsid w:val="00F351AB"/>
    <w:rsid w:val="00F35233"/>
    <w:rsid w:val="00F352E4"/>
    <w:rsid w:val="00F35346"/>
    <w:rsid w:val="00F355E7"/>
    <w:rsid w:val="00F355EB"/>
    <w:rsid w:val="00F35A22"/>
    <w:rsid w:val="00F35EF6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6FF"/>
    <w:rsid w:val="00F42FD2"/>
    <w:rsid w:val="00F4350D"/>
    <w:rsid w:val="00F4352A"/>
    <w:rsid w:val="00F43A63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979"/>
    <w:rsid w:val="00F47ABB"/>
    <w:rsid w:val="00F47C59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70A"/>
    <w:rsid w:val="00F5397C"/>
    <w:rsid w:val="00F539FE"/>
    <w:rsid w:val="00F53C21"/>
    <w:rsid w:val="00F5414A"/>
    <w:rsid w:val="00F54C67"/>
    <w:rsid w:val="00F54F7C"/>
    <w:rsid w:val="00F557B4"/>
    <w:rsid w:val="00F5599B"/>
    <w:rsid w:val="00F56305"/>
    <w:rsid w:val="00F56734"/>
    <w:rsid w:val="00F56AB5"/>
    <w:rsid w:val="00F57313"/>
    <w:rsid w:val="00F578CB"/>
    <w:rsid w:val="00F5792C"/>
    <w:rsid w:val="00F60131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2E00"/>
    <w:rsid w:val="00F6302A"/>
    <w:rsid w:val="00F63763"/>
    <w:rsid w:val="00F63F7D"/>
    <w:rsid w:val="00F63FFF"/>
    <w:rsid w:val="00F64295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31C"/>
    <w:rsid w:val="00F8165D"/>
    <w:rsid w:val="00F817CE"/>
    <w:rsid w:val="00F81AF6"/>
    <w:rsid w:val="00F81FAF"/>
    <w:rsid w:val="00F8276E"/>
    <w:rsid w:val="00F82A36"/>
    <w:rsid w:val="00F83B96"/>
    <w:rsid w:val="00F8436C"/>
    <w:rsid w:val="00F8449D"/>
    <w:rsid w:val="00F8456C"/>
    <w:rsid w:val="00F847B8"/>
    <w:rsid w:val="00F84FC1"/>
    <w:rsid w:val="00F85033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9056A"/>
    <w:rsid w:val="00F9083B"/>
    <w:rsid w:val="00F9089D"/>
    <w:rsid w:val="00F908CF"/>
    <w:rsid w:val="00F909B9"/>
    <w:rsid w:val="00F90EB9"/>
    <w:rsid w:val="00F90F8D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AA9"/>
    <w:rsid w:val="00F93BC8"/>
    <w:rsid w:val="00F93CAC"/>
    <w:rsid w:val="00F94376"/>
    <w:rsid w:val="00F94741"/>
    <w:rsid w:val="00F949CD"/>
    <w:rsid w:val="00F94E7B"/>
    <w:rsid w:val="00F950EA"/>
    <w:rsid w:val="00F9532B"/>
    <w:rsid w:val="00F95681"/>
    <w:rsid w:val="00F957B4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654B"/>
    <w:rsid w:val="00FB6A6A"/>
    <w:rsid w:val="00FB6ACF"/>
    <w:rsid w:val="00FB771D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AD0"/>
    <w:rsid w:val="00FC4FD3"/>
    <w:rsid w:val="00FC5AA0"/>
    <w:rsid w:val="00FC5AD2"/>
    <w:rsid w:val="00FC6A37"/>
    <w:rsid w:val="00FC6DA0"/>
    <w:rsid w:val="00FC6DB6"/>
    <w:rsid w:val="00FC737D"/>
    <w:rsid w:val="00FC7424"/>
    <w:rsid w:val="00FC7429"/>
    <w:rsid w:val="00FD0394"/>
    <w:rsid w:val="00FD07F6"/>
    <w:rsid w:val="00FD09B9"/>
    <w:rsid w:val="00FD14F7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685"/>
    <w:rsid w:val="00FD3A34"/>
    <w:rsid w:val="00FD3D0F"/>
    <w:rsid w:val="00FD3F61"/>
    <w:rsid w:val="00FD3FB3"/>
    <w:rsid w:val="00FD4159"/>
    <w:rsid w:val="00FD4283"/>
    <w:rsid w:val="00FD434C"/>
    <w:rsid w:val="00FD47ED"/>
    <w:rsid w:val="00FD484D"/>
    <w:rsid w:val="00FD49CC"/>
    <w:rsid w:val="00FD4A9B"/>
    <w:rsid w:val="00FD52DF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336"/>
    <w:rsid w:val="00FE7522"/>
    <w:rsid w:val="00FE7764"/>
    <w:rsid w:val="00FE787C"/>
    <w:rsid w:val="00FE7B5F"/>
    <w:rsid w:val="00FE7FFA"/>
    <w:rsid w:val="00FF05B7"/>
    <w:rsid w:val="00FF08D9"/>
    <w:rsid w:val="00FF0DFA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379"/>
    <w:rsid w:val="00FF3891"/>
    <w:rsid w:val="00FF3BD1"/>
    <w:rsid w:val="00FF3E8E"/>
    <w:rsid w:val="00FF4191"/>
    <w:rsid w:val="00FF44EF"/>
    <w:rsid w:val="00FF45A5"/>
    <w:rsid w:val="00FF4D74"/>
    <w:rsid w:val="00FF4D7A"/>
    <w:rsid w:val="00FF5139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217B1BA1-F421-480F-A88C-3CF18F39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98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tabs>
        <w:tab w:val="clear" w:pos="862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69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698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418F5D07-90F2-48D4-8380-750799CB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5455</Words>
  <Characters>28376</Characters>
  <Application>Microsoft Office Word</Application>
  <DocSecurity>0</DocSecurity>
  <Lines>236</Lines>
  <Paragraphs>67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33764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7</cp:revision>
  <cp:lastPrinted>2008-02-01T00:09:00Z</cp:lastPrinted>
  <dcterms:created xsi:type="dcterms:W3CDTF">2025-02-07T00:04:00Z</dcterms:created>
  <dcterms:modified xsi:type="dcterms:W3CDTF">2025-02-07T07:48:00Z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</Properties>
</file>